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E42" w:rsidRDefault="00F35C9E">
      <w:pPr>
        <w:pStyle w:val="PaperTitle"/>
        <w:spacing w:after="120"/>
      </w:pPr>
      <w:bookmarkStart w:id="0" w:name="_GoBack"/>
      <w:r>
        <w:t>From Static Oversight to Distributed Corrigibility: Recursive Governance for Agentic AI</w:t>
      </w:r>
    </w:p>
    <w:bookmarkEnd w:id="0"/>
    <w:p w:rsidR="00AC0E42" w:rsidRDefault="00F35C9E">
      <w:pPr>
        <w:spacing w:after="0"/>
        <w:jc w:val="center"/>
      </w:pPr>
      <w:r>
        <w:rPr>
          <w:rFonts w:ascii="Georgia" w:hAnsi="Georgia"/>
          <w:b/>
          <w:color w:val="000000"/>
        </w:rPr>
        <w:t>Devin C. Arkema</w:t>
      </w:r>
    </w:p>
    <w:p w:rsidR="00AC0E42" w:rsidRDefault="00AC0E42">
      <w:pPr>
        <w:spacing w:after="160"/>
        <w:jc w:val="center"/>
      </w:pPr>
    </w:p>
    <w:p w:rsidR="00AC0E42" w:rsidRDefault="00F35C9E">
      <w:pPr>
        <w:pStyle w:val="AbstractHead"/>
      </w:pPr>
      <w:r>
        <w:t>Abstract</w:t>
      </w:r>
    </w:p>
    <w:p w:rsidR="00AC0E42" w:rsidRDefault="00F35C9E">
      <w:r>
        <w:t>AI safety governance is increasingly organized around evaluations, deployment thresholds, interruptibility, and post-deployment monitoring. This paper argues that these advances still leave a structural gap. Over time, prior safety judgments tend to acquire illegitimate present authority, so that institutions continue to observe and document new risks while losing the ability to treat new evidence as grounds for revising what they have already authorized. I call this failure epistemic hardening. In response, I argue that corrigibility should not be treated solely as a model property, but as a distributed governance property spanning the broader sociotechnical stack. The paper develops four connected claims: that static oversight tends toward epistemic hardening; that distributed corrigibility is the positive condition required to resist it; that trigger-based recursive oversight is needed to make revisability operative rather than nominal; and that a living safety case is one institutional form capable of holding this logic over time. For agentic AI, safe governance requires not only the power to supervise, but the power to invalidate earlier confidence when its grounds no longer hold.</w:t>
      </w:r>
    </w:p>
    <w:p w:rsidR="00AC0E42" w:rsidRDefault="00F35C9E">
      <w:pPr>
        <w:pStyle w:val="AbstractHead"/>
      </w:pPr>
      <w:r>
        <w:t>Keywords</w:t>
      </w:r>
    </w:p>
    <w:p w:rsidR="00AC0E42" w:rsidRDefault="00F35C9E">
      <w:r>
        <w:t>AI safety; AI governance; corrigibility; safety cases; oversight; agentic AI</w:t>
      </w:r>
    </w:p>
    <w:p w:rsidR="00AC0E42" w:rsidRDefault="00F35C9E">
      <w:pPr>
        <w:pStyle w:val="Heading1Custom"/>
      </w:pPr>
      <w:r>
        <w:t>Introduction</w:t>
      </w:r>
    </w:p>
    <w:p w:rsidR="00AC0E42" w:rsidRDefault="00F35C9E">
      <w:r>
        <w:t>Frontier AI safety has become markedly better at naming serious risks. Current work increasingly focuses on dangerous capabilities, deployment thresholds, interruptibility, misuse safeguards, and post-deployment monitoring. The UK AI Security Institute now treats loss-of-control risk as a frontier concern alongside misuse and safeguard evasion, while NIST has issued dedicated guidance on the challenge of monitoring deployed AI systems. Leading labs have also moved toward stronger threshold-based governance, external review in some cases, and more explicit safety-case and risk-reporting structures.[1][2][3][4][5][6] These are substantial advances. They indicate that the field no longer treats safety as a matter of vague good intentions, but as a problem of governance under uncertainty.</w:t>
      </w:r>
    </w:p>
    <w:p w:rsidR="00AC0E42" w:rsidRDefault="00F35C9E">
      <w:r>
        <w:t>Yet a conceptual gap remains. Much contemporary safety practice is still organized around a largely static picture of oversight. A system is evaluated, judged acceptable for deployment, placed under safeguards, and then monitored for signs of deviation or newly visible harm. On this picture, oversight is concentrated at bounded checkpoints. The decisive task is to make the release judgment well, after which monitoring serves mainly to confirm that the validated safety posture continues to hold. The framework does not necessarily deny that systems change. But it tends to assume that prior assurance retains presumptive authority unless clearly disconfirmed.</w:t>
      </w:r>
    </w:p>
    <w:p w:rsidR="00AC0E42" w:rsidRDefault="00F35C9E">
      <w:r>
        <w:lastRenderedPageBreak/>
        <w:t>This paper argues that such a model fails structurally for increasingly agentic AI systems. The problem is not only that new harms may emerge after deployment, though they may. It is also not only that systems may gain new capabilities, be integrated with new tools, or enter new operational contexts after their initial review, though all of those things matter. The deeper problem is that static oversight tends to convert provisional judgments into durable legitimacy. Institutions begin by treating a safety judgment as defeasible, but gradually come to treat the existence of prior approval itself as evidence that continued deployment remains justified. What began as a conditional authorization hardens into institutional inertia.</w:t>
      </w:r>
    </w:p>
    <w:p w:rsidR="00AC0E42" w:rsidRDefault="00F35C9E">
      <w:r>
        <w:t>I call this tendency epistemic hardening. The phrase names a specific governance failure. A system is assessed under one set of conditions, approved on the basis of that assessment, and then carried forward under changing conditions while the earlier approval continues to function as part of the rationale for present legitimacy. In such a regime, monitoring is subtly repositioned. It no longer primarily serves to reopen judgment. Instead, it serves to reassure institutions that the original judgment still stands. This does not require bad faith. It can arise from ordinary organizational pressures: sunk cost, workflow integration, reputational commitment, regulatory lag, or the simple difficulty of reopening a settled decision once many other processes depend on it. But the result is the same. Provisional assurance becomes load-bearing.</w:t>
      </w:r>
    </w:p>
    <w:p w:rsidR="00AC0E42" w:rsidRDefault="00F35C9E">
      <w:r>
        <w:t>This tendency is especially dangerous in the context of agentic AI. Systems with broader autonomy, persistent memory, external tool use, communication channels, or long-horizon task capacity weaken the plausibility of one-shot assurance. A model evaluated in one configuration may be deployed in another. A system judged relatively safe as a bounded assistant may become substantively different when given execution rights, financial permissions, memory persistence, or access to external environments. Even without formal retraining, the practical meaning of a system can change when its authority, integrations, or task horizon changes. In these settings, it is increasingly difficult to assume that evaluation conditions, deployment conditions, and future behavior remain aligned enough for a single approval event to retain stable epistemic weight.</w:t>
      </w:r>
    </w:p>
    <w:p w:rsidR="00AC0E42" w:rsidRDefault="00F35C9E">
      <w:r>
        <w:t>The oversight problem is not merely behavioral. It is also epistemic. A growing concern in the agentic setting is that systems may behave differently under evaluation, audit, supervision, or adversarial testing than they do in ordinary deployment. If so, oversight cannot be treated as a transparent window into the object being governed. It becomes itself a contested interface. Under those conditions, an observer-effect argument does not show that oversight is futile; it shows that oversight must be designed to survive adversarial epistemic conditions.[7] No single evaluation regime, auditor class, or moment of validation can bear the full burden of trust. The appropriate response is not retreat from oversight but its pluralization: redundant review paths, independent verification, varied testing conditions, and preserved authority to reopen judgment when evidentiary channels diverge. That problem cannot be solved by monitoring alone. It requires governance structures explicitly built for reassessment, contestation, and rollback.</w:t>
      </w:r>
    </w:p>
    <w:p w:rsidR="00AC0E42" w:rsidRDefault="00F35C9E">
      <w:r>
        <w:t xml:space="preserve">For that reason, interruptibility, though necessary, is insufficient. A system may be interruptible in a thin technical sense and still be embedded in an environment that cannot meaningfully correct </w:t>
        <w:lastRenderedPageBreak/>
        <w:t>it. Operators may be able to halt a process while lacking authority to narrow deployment. Safety teams may identify new concerns while lacking protected routes for escalation. Review may occur, but only within institutional channels too narrow to invalidate earlier approval. In such cases, the system is stoppable at the edge while insulated at the center. The question is therefore not only whether the model will accept correction. It is whether the institutions around it remain capable of correcting it.</w:t>
      </w:r>
    </w:p>
    <w:p w:rsidR="00AC0E42" w:rsidRDefault="00F35C9E">
      <w:r>
        <w:t>This paper argues that corrigibility should therefore be treated not solely as a model property, but as a distributed governance property. The relevant safety target is not just whether an AI system can be stopped. It is whether meaningful human correction capacity remains preserved across the sociotechnical stack. Static oversight fails not only because institutions are sometimes negligent, but because any oversight regime that does not build in mandatory reassessment will eventually begin to mistake historical approval for present legitimacy. A safety judgment must therefore remain defeasible in more than name. It must be reopenable by rule, contestable by design, and reversible in practice. Otherwise, oversight becomes a ritual of confirmation rather than an instrument of correction. A system is not meaningfully corrigible if those governing it cannot still challenge, reopen, and, where necessary, invalidate prior assurances when the grounds for those assurances have changed.</w:t>
      </w:r>
    </w:p>
    <w:p w:rsidR="00AC0E42" w:rsidRDefault="00F35C9E">
      <w:r>
        <w:t>This diagnosis is not only structural but ethical. Governance does not remain legitimate simply because it was once justified. It remains legitimate only if it preserves the capacity to hear challenge, incorporate dissent, and interrupt its own momentum when its operating assumptions are no longer trustworthy. On this view, refusal is not a threat to institutional integrity but one of the conditions that keeps integrity from collapsing into self-protection. Witness is not mere observation but accountable documentation under conditions where dissent must remain speakable. Recursion is not repetition for its own sake, but return for the sake of revision. Interruption is not external sabotage of an otherwise complete order, but the sign that no system should be allowed to outrun the possibility of ethical recall. Those claims matter here because they explain why static oversight fails so predictably: once dissent is pathologized, interruption marginalized, and prior closure treated as authoritative, a governance system loses the very capacities by which it could still correct itself.</w:t>
      </w:r>
    </w:p>
    <w:p w:rsidR="00AC0E42" w:rsidRDefault="00F35C9E">
      <w:r>
        <w:t xml:space="preserve">This paper develops that argument in five steps. First, it distinguishes static oversight from recursive oversight and defines epistemic hardening as the structural conversion of provisional assurance into institutional inertia. Second, it argues that corrigibility must be understood as distributed across the broader governance environment rather than located exclusively in model behavior. Third, it proposes a trigger-based account of recursive oversight, under which capability shifts, tool-access changes, harmful incidents, evaluator disagreement, and evidence of oversight-sensitive behavior can reopen prior safety judgments. Fourth, it shows why observer effects require governance to be plural and redundant rather than concentrated in any single channel of validation. Finally, it proposes the concept of a living safety case: a safety case whose </w:t>
        <w:lastRenderedPageBreak/>
        <w:t>legitimacy depends not merely on the quality of its initial argument, but on explicit criteria for reassessment, downgrade, rollback, and retirement.</w:t>
      </w:r>
    </w:p>
    <w:p w:rsidR="00AC0E42" w:rsidRDefault="00F35C9E">
      <w:r>
        <w:t>The constructive claim of the paper is simple. For agentic AI, safety cannot mean only that a system once passed review or can be stopped in a moment of critical concern. It must also mean that the institutions around it retain the ability to reopen, contest, and revise prior judgments when capabilities, contexts, or evidence change. A system is not safely governed merely because it was once judged acceptable. It is safely governed only if that judgment can still lose standing.</w:t>
      </w:r>
    </w:p>
    <w:p w:rsidR="00AC0E42" w:rsidRDefault="00F35C9E">
      <w:r>
        <w:t>The alternative to static oversight is not paralysis. It is structured defeasibility: a regime in which prior assurances remain in force unless and until specified triggers, evidence, or governance failures reopen them. Recursive oversight is therefore not endless hesitation. It is disciplined revisability. Its purpose is not to prevent deployment as such, but to prevent institutions from gradually confusing historical authorization with present warrant.</w:t>
      </w:r>
    </w:p>
    <w:p w:rsidR="00AC0E42" w:rsidRDefault="00F35C9E">
      <w:r>
        <w:t>The stakes are high because this confusion scales. The more capable, integrated, and authoritative AI systems become, the more pressure there will be to treat prior approval as a durable basis for trust. But that is precisely when trust should become harder, not easier, to inherit. Agentic systems are not merely powerful tools placed in static contexts. They are components in dynamic sociotechnical arrangements whose risks may be transformed by changing permissions, changing environments, and changing forms of human delegation. In such settings, governance must preserve not just the power to supervise, but the power to invalidate its own earlier confidence. What that requires—in governance architecture, in safety-case design, and in institutional arrangement—is the subject of this paper.</w:t>
      </w:r>
    </w:p>
    <w:p w:rsidR="00AC0E42" w:rsidRDefault="00F35C9E">
      <w:pPr>
        <w:pStyle w:val="Heading1Custom"/>
      </w:pPr>
      <w:r>
        <w:t>2. Static Oversight and Epistemic Hardening</w:t>
      </w:r>
    </w:p>
    <w:p w:rsidR="00AC0E42" w:rsidRDefault="00F35C9E">
      <w:r>
        <w:t>The claim that static oversight fails structurally requires a more precise account of what static oversight is. The term does not name the mere existence of review checkpoints, nor does it imply that any bounded evaluation process is inherently defective. No serious governance regime can function without moments of concentration in which evidence is gathered, safety claims are assessed, and deployment decisions are made. The question is not whether oversight ever takes punctuated form. The question is what kind of authority those punctuations acquire over time, and how later evidence is positioned in relation to earlier authorization.</w:t>
      </w:r>
    </w:p>
    <w:p w:rsidR="00AC0E42" w:rsidRDefault="00F35C9E">
      <w:r>
        <w:t>By static oversight, I mean a governance form in which safety authority is concentrated at bounded checkpoints and later review remains presumptively subordinate to earlier approval. In such a regime, a model or system is evaluated, judged acceptable under specified conditions, and then carried forward under a standing presumption that the earlier judgment remains the relevant frame for subsequent governance. Monitoring, auditing, and review may still occur, but they are not typically structured as equal moments of normative reconsideration. They function instead within a hierarchy in which initial approval retains privileged status unless new evidence rises to a threshold high enough to dislodge it.</w:t>
      </w:r>
    </w:p>
    <w:p w:rsidR="00AC0E42" w:rsidRDefault="00F35C9E">
      <w:r>
        <w:lastRenderedPageBreak/>
        <w:t>Static oversight is therefore not defined by the absence of change, but by the governance posture through which change is interpreted. New information enters the system, but it enters asymmetrically. Earlier approval operates as a positive credential; later concern must appear in the form of rebuttal. The burden of proof shifts over time in favor of continued deployment. A first approximation of the resulting failure can be stated as follows: epistemic hardening occurs when a prior safety judgment ceases to function as a defeasible authorization and begins instead to function as standing evidence of ongoing legitimacy.</w:t>
      </w:r>
    </w:p>
    <w:p w:rsidR="00AC0E42" w:rsidRDefault="00F35C9E">
      <w:r>
        <w:t>That shift is subtle but decisive. A defeasible authorization says, in effect, that under specified conditions a system may be deployed unless later developments reopen the question. A hardened authorization says, more quietly, that because the system was previously approved, current doubts must justify themselves against the accumulated authority of that approval. In the first case, the judgment remains conditional. In the second, it begins to acquire inertia as evidence.</w:t>
      </w:r>
    </w:p>
    <w:p w:rsidR="00AC0E42" w:rsidRDefault="00F35C9E">
      <w:r>
        <w:t>That inertia is often misdescribed as a matter of organizational sloppiness, political capture, or insufficient caution. Those factors may be present, but they do not yet identify the structure of the problem. Epistemic hardening is not simply a failure to update, nor is it reducible to negligence. It is the predictable consequence of a governance arrangement in which deployment decisions create downstream dependencies that later oversight must confront. Once a system is integrated into workflows, procurement channels, organizational routines, regulatory assumptions, public claims, or internal measures of success, the fact of deployment itself begins to alter the epistemic field. The earlier judgment does not remain where it began. It is absorbed into a larger web of practical reliance, and that reliance feeds back into the perceived credibility of the judgment.</w:t>
      </w:r>
    </w:p>
    <w:p w:rsidR="00AC0E42" w:rsidRDefault="00F35C9E">
      <w:r>
        <w:t>The result is a kind of justificatory laundering. What began as a bounded assessment under constrained conditions is gradually stabilized by all the institutional structures that grew around it. Continued use is taken to confirm earlier confidence. Integration is taken to show practical adequacy. Lack of visible catastrophe is taken to vindicate the original decision. Each of these inferences may be understandable, but together they transform the epistemic status of the initial judgment. It no longer stands merely as a past authorization; it comes to stand as an anchor for present trust. That is precisely the development a recursively governable regime must resist.</w:t>
      </w:r>
    </w:p>
    <w:p w:rsidR="00AC0E42" w:rsidRDefault="00F35C9E">
      <w:r>
        <w:t xml:space="preserve">This is why epistemic hardening should be distinguished from several adjacent phenomena with which it might easily be confused. It is not identical to bureaucratic inertia, which names a general tendency of institutions to continue existing routines rather than altering them. Bureaucratic inertia explains why movement is difficult. Epistemic hardening explains why prior approval begins to count as evidence that movement is unnecessary. Nor is it simply sunk-cost reasoning, in which past investment distorts present decision-making by making reversal feel wasteful. Sunk-cost reasoning may intensify hardening, but the latter concerns a more specific transformation: the conversion of an earlier safety judgment into an ongoing justificatory resource. Likewise, it is not reducible to path dependence, in which early choices shape later option spaces. Path dependence describes lock-in effects produced by sequence and </w:t>
        <w:lastRenderedPageBreak/>
        <w:t>infrastructure. Epistemic hardening describes a particular epistemic distortion within those conditions: the illegitimate inheritance of credibility by a prior assurance.</w:t>
      </w:r>
    </w:p>
    <w:p w:rsidR="00AC0E42" w:rsidRDefault="00F35C9E">
      <w:r>
        <w:t>These distinctions matter because the paper’s claim is not merely that institutions persist, or that governance is vulnerable to familiar organizational bias. The stronger claim is that a certain form of oversight positively generates a bias in favor of inherited assurance. Static oversight does not merely fail to prevent hardening; it helps produce it by assigning durable authority to bounded approval events without building commensurate mechanisms for reopening them. In such a regime, later review is always tempted to ask whether new evidence defeats the original judgment rather than whether the original judgment remains entitled to govern under present conditions. That is already a substantive narrowing of oversight.</w:t>
      </w:r>
    </w:p>
    <w:p w:rsidR="00AC0E42" w:rsidRDefault="00F35C9E">
      <w:r>
        <w:t>Seen in this light, the problem is not solved by adding more monitoring to an otherwise static structure. Monitoring can reveal anomalies, performance changes, harmful incidents, or behavioral drift, but additional data do not by themselves secure revisability. So long as those observations must fight uphill against the standing prestige of prior approval, the structure remains hardened. A regime can become highly observant without becoming genuinely corrigible. This is why current emphasis on post-deployment observation, incident reporting, and capability evaluation, though indispensable, is not enough on its own.[2][4][6] Their value depends on the institutional terms under which they are received. The issue is not merely whether institutions can see more. It is whether they remain authorized to conclude, on the basis of what they see, that the original safety judgment has lost standing.</w:t>
      </w:r>
    </w:p>
    <w:p w:rsidR="00AC0E42" w:rsidRDefault="00F35C9E">
      <w:r>
        <w:t>At this point the relevance of recursive oversight becomes clearer. Recursive oversight is not simply repeated review. It is review structured so that prior authorization does not acquire unquestioned epistemic priority over later evidence. It refuses to treat earlier approval as self-validating. Instead, it preserves explicit conditions under which later developments can reopen, revise, narrow, or revoke what had previously been permitted. In that sense, recursive oversight does not eliminate checkpoint governance; it re-situates it within a broader architecture of defeasibility. A deployment decision remains real, but it does not become insulated by time, uptake, or institutional dependence.</w:t>
      </w:r>
    </w:p>
    <w:p w:rsidR="00AC0E42" w:rsidRDefault="00F35C9E">
      <w:r>
        <w:t>The force of this contrast can be sharpened by noticing that static oversight and recursive oversight distribute doubt differently. Under static oversight, doubt is directed primarily at later concern. The system has already been approved; the question is whether new information is strong enough to challenge that status. Under recursive oversight, doubt is distributed more symmetrically. New information can call earlier confidence into question not because the original judgment was irrational, but because its scope was limited and its authority conditional. Recursive oversight therefore treats prior assurances as bounded achievements rather than inherited entitlements.</w:t>
      </w:r>
    </w:p>
    <w:p w:rsidR="00AC0E42" w:rsidRDefault="00F35C9E">
      <w:r>
        <w:t xml:space="preserve">This is also why recursive oversight should not be confused with permanent instability. The alternative to hardening is not endless uncertainty. Institutions cannot function if every prior judgment remains continuously vulnerable to unstructured reopening. What is required instead is </w:t>
        <w:lastRenderedPageBreak/>
        <w:t>structured defeasibility: a governance regime in which the revisability of earlier authorization is preserved through explicit triggers, escalation pathways, evidentiary standards, and rollback mechanisms. Static oversight hardens because it leaves the reopening of settled judgments too exceptional, too discretionary, or too politically costly. Recursive oversight answers that failure not by abolishing stability, but by specifying the terms under which stability must give way.</w:t>
      </w:r>
    </w:p>
    <w:p w:rsidR="00AC0E42" w:rsidRDefault="00F35C9E">
      <w:r>
        <w:t>Agentic AI makes this distinction especially urgent. In many ordinary governance domains, the object being governed is relatively stable across the period in which oversight operates. By contrast, the practical identity of an AI system may shift significantly as capabilities improve, contexts expand, permissions broaden, interfaces change, or patterns of human delegation evolve. A model that appears bounded in one deployment context may become substantively different when connected to tools, endowed with memory, given autonomous task loops, or relied upon by users in ways not anticipated at the moment of approval. These changes need not amount to the creation of an entirely new system in order to undermine the standing of earlier judgments. They need only be sufficient to alter what the prior approval was actually about.</w:t>
      </w:r>
    </w:p>
    <w:p w:rsidR="00AC0E42" w:rsidRDefault="00F35C9E">
      <w:r>
        <w:t>Under those conditions, a past safety judgment does not merely persist too long; it begins to govern something other than what it was competent to authorize. The practical claim is narrower than any strong metaphysical thesis about system identity: risk-relevant features of a system may change enough that earlier authorization becomes inapplicable even where formal continuity is maintained. This is one reason agentic systems strain checkpoint-centered governance so severely. Their risk profile may be altered not only by internal model changes but by external arrangement: permissions, integrations, task structures, environmental access, user expectations, and organizational incentives. A static oversight regime is poorly suited to such relational instability because it treats bounded review events as more durable than the object of review itself.</w:t>
      </w:r>
    </w:p>
    <w:p w:rsidR="00AC0E42" w:rsidRDefault="00F35C9E">
      <w:r>
        <w:t>The concept of epistemic hardening therefore names more than a tendency toward institutional complacency. It names a specific mismatch between the conditional nature of safety judgment and the durable authority institutions often grant it once deployment begins. The mismatch is epistemic because it concerns what counts as evidence, what bears the burden of challenge, and which judgments are allowed to inherit credibility across changing conditions. It is structural because it emerges predictably wherever governance centers authority in bounded checkpoints without preserving equally real pathways for revising them later. And it is dangerous because, once hardened, an oversight system can continue to appear active, observant, and procedurally serious even as its most important judgments have become increasingly difficult to reopen.</w:t>
      </w:r>
    </w:p>
    <w:p w:rsidR="00AC0E42" w:rsidRDefault="00F35C9E">
      <w:r>
        <w:t>The next task is to develop the positive alternative. If static oversight hardens by allowing prior judgments to accumulate illegitimate authority, then recursive oversight must be designed to preserve meaningful correction capacity across the broader sociotechnical environment. That is the point at which corrigibility can no longer be treated as a property of the model alone.</w:t>
      </w:r>
    </w:p>
    <w:p w:rsidR="00AC0E42" w:rsidRDefault="00F35C9E">
      <w:pPr>
        <w:pStyle w:val="Heading1Custom"/>
      </w:pPr>
      <w:r>
        <w:t>3. Distributed Corrigibility</w:t>
      </w:r>
    </w:p>
    <w:p w:rsidR="00AC0E42" w:rsidRDefault="00F35C9E">
      <w:r>
        <w:lastRenderedPageBreak/>
        <w:t>If static oversight fails because prior safety judgments accumulate illegitimate authority over time, then the positive alternative cannot consist merely in adding more checkpoints, more monitoring, or more evaluation capacity to the same underlying structure. The deeper requirement is to preserve meaningful human correction capacity even after deployment has begun, dependencies have formed, and institutional momentum has started to build. That is the point at which corrigibility can no longer be treated as a property of the model alone.</w:t>
      </w:r>
    </w:p>
    <w:p w:rsidR="00AC0E42" w:rsidRDefault="00F35C9E">
      <w:r>
        <w:t>In much of the technical literature, corrigibility is framed as a feature of an agent’s disposition toward correction: whether it allows shutdown, whether it resists modification, whether it continues to defer to human intervention rather than optimizing against it.[8][9] Those questions are important. A system that actively frustrates correction is plainly more dangerous than one that does not. But even a model that is technically interruptible, updateable, or responsive to instruction may still be embedded in a governance environment that cannot actually correct it in any robust sense. Operators may lack authority to narrow deployment. Safety staff may lack protected escalation paths. Logs may be incomplete, unverifiable, or inaccessible to those charged with review. Incident reporting may exist formally while functioning only within channels too weak to reopen settled decisions. In such cases, the system may remain corrigible at the level of immediate interaction while becoming effectively incorrigible at the level that matters most: the institutional capacity to revise, constrain, or withdraw the system as a governed object.</w:t>
      </w:r>
    </w:p>
    <w:p w:rsidR="00AC0E42" w:rsidRDefault="00F35C9E">
      <w:r>
        <w:t>For that reason, the relevant target for AI governance is not only model-level corrigibility but distributed corrigibility. By distributed corrigibility, I mean the preservation of meaningful human correction capacity across the broader sociotechnical stack. A system is distributively corrigible when the institutions surrounding it retain real, not merely nominal, power to interrupt its operation, contest its authorization, inspect the basis of its conduct, revise the terms of its deployment, and, where necessary, reduce, suspend, or terminate its use. The central question is therefore not only whether the model can be corrected, but whether correction remains institutionally possible after the system has become operationally valuable, politically defended, or infrastructurally embedded.</w:t>
      </w:r>
    </w:p>
    <w:p w:rsidR="00AC0E42" w:rsidRDefault="00F35C9E">
      <w:r>
        <w:t>This definition shifts the unit of analysis. Under a model-centered view, corrigibility is asked primarily of the system itself: will it allow intervention, defer to oversight, accept redirection, or avoid strategic resistance? Under a distributed view, corrigibility is asked of the governance arrangement as a whole: does the deployment environment preserve usable pathways by which human actors can still know enough, say enough, and do enough to alter the system’s standing? That broader question includes the system, but it does not end there. It extends to authority structures, review channels, evidentiary access, institutional incentives, and the conditions under which dissent can become consequential.</w:t>
      </w:r>
    </w:p>
    <w:p w:rsidR="00AC0E42" w:rsidRDefault="00F35C9E">
      <w:r>
        <w:t xml:space="preserve">This extension matters because the most consequential failures of correction often do not arise from explicit model disobedience. They arise when correction is procedurally available in theory but functionally unavailable in practice. A team may be permitted to raise concerns but unable to </w:t>
        <w:lastRenderedPageBreak/>
        <w:t>trigger re-review. Operators may be able to pause outputs in local contexts while the broader deployment remains untouched. Auditors may receive access only after evidence has already been filtered through internal reporting chains. External review may be invited only on terms too narrow to challenge the original authorization. In such settings, the language of oversight remains in place while its operative force has thinned out. The system appears governable because the form of correction survives, even as the substance of correction has eroded.</w:t>
      </w:r>
    </w:p>
    <w:p w:rsidR="00AC0E42" w:rsidRDefault="00F35C9E">
      <w:r>
        <w:t>Distributed corrigibility is meant to name the opposite condition: not the mere existence of oversight artifacts, but the preservation of effective correction capacity under conditions of institutional pressure. That preservation has several dimensions.</w:t>
      </w:r>
    </w:p>
    <w:p w:rsidR="00AC0E42" w:rsidRDefault="00F35C9E">
      <w:r>
        <w:t>The first is interruptive capacity. A corrigible governance regime must retain the practical ability to halt, pause, narrow, or roll back a system’s operation when specified conditions are met. This requirement is broader than emergency shutdown. It includes the authority to reduce scope, withdraw permissions, suspend particular integrations, or reroute the system into a lower-risk configuration without having to prove catastrophic failure first. Correction is not meaningful if the only available action is total termination at a threshold so high that most serious concerns never reach it.</w:t>
      </w:r>
    </w:p>
    <w:p w:rsidR="00AC0E42" w:rsidRDefault="00F35C9E">
      <w:r>
        <w:t>The second is epistemic access. Institutions cannot correct what they cannot adequately inspect. Distributed corrigibility therefore requires preserved access to the records, evidence trails, and behavioral outputs necessary for meaningful review. This does not imply that every actor must see everything, nor that all evidence must be public. It means, rather, that the channels charged with oversight must have sufficient and reliable access to reconstruct what the system did, under what conditions, and on what basis concerns are being raised. A system is less corrigible when evidence is partial, delayed, selectively framed, or structurally inaccessible to those who might challenge deployment.</w:t>
      </w:r>
    </w:p>
    <w:p w:rsidR="00AC0E42" w:rsidRDefault="00F35C9E">
      <w:r>
        <w:t>The third is contestability. Correction capacity depends not only on seeing but on being able to dispute. A distributively corrigible regime must preserve routes by which evaluators, operators, auditors, or affected parties can challenge prevailing safety judgments and force reconsideration under defined conditions. Contestability is what prevents oversight from hardening into mere administration. Without it, new evidence enters the system only as commentary on a conclusion already treated as authoritative.</w:t>
      </w:r>
    </w:p>
    <w:p w:rsidR="00AC0E42" w:rsidRDefault="00F35C9E">
      <w:r>
        <w:t>The fourth is institutional witness. Oversight is not reducible to isolated acts of observation. It requires durable practices of documentation, cross-checking, and accountable recordkeeping under conditions where disagreement can remain visible. One reason epistemic hardening becomes so difficult to reverse is that institutions gradually lose not only the will to reopen judgment but the documentary memory needed to do so. Distributed corrigibility therefore depends on preserving evidentiary continuity across time: not just whether concerns are raised, but whether they remain legible, attributable, and reviewable once organizational incentives shift.</w:t>
      </w:r>
    </w:p>
    <w:p w:rsidR="00AC0E42" w:rsidRDefault="00F35C9E">
      <w:r>
        <w:lastRenderedPageBreak/>
        <w:t>The fifth is recursive authority. A governance arrangement is not distributively corrigible unless some part of it retains the standing to reopen prior authorizations as such. This is a stronger claim than saying new incidents should be investigated. Investigating incidents within a framework that leaves the original authorization untouched is not the same thing as preserving the ability to revise that authorization itself. Recursive authority names the institutional power to say not merely that something went wrong within an accepted deployment, but that the terms under which the deployment was accepted are no longer adequate.</w:t>
      </w:r>
    </w:p>
    <w:p w:rsidR="00AC0E42" w:rsidRDefault="00F35C9E">
      <w:r>
        <w:t>These dimensions are analytically distinct, but they are not independent. Interruptive capacity without epistemic access produces blind intervention. Epistemic access without contestability produces observation without recourse. Contestability without institutional witness collapses into ephemeral objection. Witness without recursive authority records dissent without enabling correction. The point of distributed corrigibility is therefore not to append another item to a governance checklist. It is to identify the conditions under which correction remains structurally possible rather than ceremonially acknowledged.</w:t>
      </w:r>
    </w:p>
    <w:p w:rsidR="00AC0E42" w:rsidRDefault="00F35C9E">
      <w:r>
        <w:t>A governance regime capable of correction must therefore preserve, in institutional form, the following capacities: refusal, interruption, witness, and recursion. Refusal appears here not as a generalized moral posture but as the preserved possibility of saying no to unsafe continuation without that negation being automatically subordinated to prior authorization. Interruption appears as operational and administrative pauseability: the capacity to halt momentum before legitimacy is exhausted. Witness appears as accountable documentation, plural review, and protected dissent rather than as passive spectatorship. Recursion appears as the standing requirement that no authorization be treated as final simply because it has already been granted. These are not ornamental analogies. They are different names for the capacities without which oversight ceases to be genuinely corrigible.</w:t>
      </w:r>
    </w:p>
    <w:p w:rsidR="00AC0E42" w:rsidRDefault="00F35C9E">
      <w:r>
        <w:t>This also clarifies why distributed corrigibility is not equivalent to generic “good governance.” Many governance structures are orderly, well-documented, and procedurally regular without preserving meaningful correction capacity. A system may have compliance workflows, reporting forms, and review boards yet still be organized so that all roads lead back to reaffirmation of the original decision. Distributed corrigibility names a more demanding condition. It asks whether the governance structure preserves real pathways by which legitimacy can be challenged, authority interrupted, evidentiary claims scrutinized, and deployment terms revised under pressure. In that sense, it is not a synonym for responsible administration. It is a criterion for whether administration remains open to normatively relevant challenge and evidentiary revision.</w:t>
      </w:r>
    </w:p>
    <w:p w:rsidR="00AC0E42" w:rsidRDefault="00F35C9E">
      <w:r>
        <w:t xml:space="preserve">The concept also helps explain why technical and institutional safety cannot be cleanly separated in the agentic case. A model’s disposition toward correction matters less if institutional structures suppress or neutralize correction before it can alter deployment. Conversely, institutional willingness to intervene matters less if the system is designed in ways that frustrate intervention, obscure evidence, or exploit handoff gaps between human supervisors. Corrigibility is therefore neither purely technical nor purely procedural. It is an emergent property of the relation between </w:t>
        <w:lastRenderedPageBreak/>
        <w:t>system behavior and governance architecture. That is why the language of distribution is necessary. Correction capacity is not located at a single point. It is spread across interfaces, permissions, evidentiary channels, chains of authority, and review institutions. It succeeds or fails at the level of their interaction.</w:t>
      </w:r>
    </w:p>
    <w:p w:rsidR="00AC0E42" w:rsidRDefault="00F35C9E">
      <w:r>
        <w:t>This point becomes especially important once AI systems are understood as participants in larger arrangements of delegation. The object being governed is no longer merely a model producing outputs in isolation. It is a model connected to tools, embedded in workflows, authorized by managers, relied upon by users, interpreted by evaluators, and defended or revised by institutions whose incentives may not align. Under those conditions, model-level corrigibility remains necessary but radically incomplete. A system may accept local correction while the broader arrangement routes around correction altogether. Protected escalation routes, independent review, preserved evidence, and rollback authority are therefore not supplementary features of governance improvement. They are constitutive elements of corrigibility once the object of concern is no longer the isolated model but the deployed sociotechnical system. Without them, human intervention may still occur, but it occurs in forms too weak, too local, or too temporary to alter the system’s operative legitimacy.</w:t>
      </w:r>
    </w:p>
    <w:p w:rsidR="00AC0E42" w:rsidRDefault="00F35C9E">
      <w:r>
        <w:t>The positive account is now in view. Distributed corrigibility is the preservation of meaningful human correction capacity across the sociotechnical stack. It requires more than the ability to issue new instructions or shut down an instance under exceptional circumstances. It requires durable institutional pathways by which prior authorizations can be inspected, challenged, narrowed, and, where necessary, withdrawn. In that sense, distributed corrigibility is the governance condition under which recursive oversight becomes real rather than rhetorical.</w:t>
      </w:r>
    </w:p>
    <w:p w:rsidR="00AC0E42" w:rsidRDefault="00F35C9E">
      <w:r>
        <w:t>The next question is how such a condition can be operationalized without collapsing into permanent uncertainty or discretionary second-guessing. That is the role of trigger-based recursive oversight.</w:t>
      </w:r>
    </w:p>
    <w:p w:rsidR="00AC0E42" w:rsidRDefault="00F35C9E">
      <w:pPr>
        <w:pStyle w:val="Heading1Custom"/>
      </w:pPr>
      <w:r>
        <w:t>4. Trigger-Based Recursive Oversight</w:t>
      </w:r>
    </w:p>
    <w:p w:rsidR="00AC0E42" w:rsidRDefault="00F35C9E">
      <w:r>
        <w:t>If distributed corrigibility names the positive condition under which meaningful human correction capacity remains preserved, then a further question immediately arises: how is that capacity to be activated? A governance regime cannot remain corrigible merely by declaring itself revisable in principle. If the reopening of prior safety judgments is left wholly discretionary, politically exceptional, or procedurally undefined, then revisability will tend to remain nominal. Correction capacity will exist in theory while hardening continues in practice. For that reason, recursive oversight requires more than a general commitment to reconsideration. It requires explicit conditions under which prior authorization must be reopened. That is the function of triggers.</w:t>
      </w:r>
    </w:p>
    <w:p w:rsidR="00AC0E42" w:rsidRDefault="00F35C9E">
      <w:r>
        <w:t>A trigger, in the present sense, is not simply any event of concern. It is a governance condition that carries procedural force. When a trigger is met, the standing presumption in favor of continued deployment no longer governs by default. The prior safety judgment must be re-</w:t>
        <w:lastRenderedPageBreak/>
        <w:t>entered as a live object of review. This does not mean that every trigger requires the same response, nor that each one entails immediate withdrawal or suspension. Trigger-based oversight is not a theory of automatic shutdown. It is a theory of mandatory reopening. Its central claim is that certain kinds of change, evidence, or institutional failure are sufficient to invalidate the ordinary deference static regimes grant to prior authorization. The question then becomes not whether review is convenient, but what form that reopened review must take.</w:t>
      </w:r>
    </w:p>
    <w:p w:rsidR="00AC0E42" w:rsidRDefault="00F35C9E">
      <w:r>
        <w:t>This is the point at which recursive oversight differs both from ordinary monitoring and from unstructured second-guessing. Monitoring can continue indefinitely without altering the normative status of the original approval. It observes, reports, and perhaps recommends, but it need not disturb the authority structure of the prior judgment. Unstructured second-guessing, by contrast, reopens judgment continuously, without defined conditions, thresholds, or governance discipline. Neither is adequate. Trigger-based recursive oversight occupies the space between them. It preserves stability by leaving prior authorizations in force under ordinary conditions, but it also preserves corrigibility by specifying the kinds of developments that suspend the inherited presumption in favor of continuation.</w:t>
      </w:r>
    </w:p>
    <w:p w:rsidR="00AC0E42" w:rsidRDefault="00F35C9E">
      <w:r>
        <w:t>The need for triggers follows directly from the account of epistemic hardening developed earlier. Hardening occurs in part because institutions gradually begin to treat past approval as evidence of present legitimacy. That tendency is difficult to counter if reopening remains optional, since optional review must always compete with institutional convenience, sunk coordination costs, and the reputational force of earlier decisions. Triggers counteract that asymmetry by converting certain forms of later evidence into events that alter the governance posture itself. Their role is not merely to add information. It is to redistribute authority. A trigger changes what the institution is now obligated to do with what it knows.</w:t>
      </w:r>
    </w:p>
    <w:p w:rsidR="00AC0E42" w:rsidRDefault="00F35C9E">
      <w:r>
        <w:t>A workable trigger regime must therefore satisfy two conditions. First, it must be specific enough to constrain discretion and make reopening practically real rather than aspirational. Second, it must be broad enough to capture the different ways in which the grounds of earlier authorization can become unstable. In the context of agentic AI, at least six categories matter: capability triggers, tool-access triggers, incident triggers, context-change triggers, evasion triggers, and governance triggers. These categories are not exhaustive in every possible regime, but together they identify the principal routes by which prior safety judgments may lose standing even while deployment formally continues.</w:t>
      </w:r>
    </w:p>
    <w:p w:rsidR="00AC0E42" w:rsidRDefault="00F35C9E">
      <w:r>
        <w:t xml:space="preserve">The first category is capability triggers. These occur when a system crosses a threshold in behavior or competence that is relevant to the original safety assessment. The core issue is not simply that a model has become “better” in some abstract sense.[1][5][6] It is that it has acquired, revealed, or operationalized capacities that change the risk-bearing meaning of the system. A model newly able to sustain long-horizon planning, execute multi-step cyber operations, generate deceptive rationales more effectively, or perform substantially better on dangerous capability evaluations is not merely an improved version of the same reviewed object. It may now present forms of agency, leverage, or misuse potential that the earlier authorization did not adequately </w:t>
        <w:lastRenderedPageBreak/>
        <w:t>cover. In such cases, the prior safety judgment must be reopened not because capability growth is inherently illegitimate, but because the scope of what was originally assessed no longer maps cleanly onto what is now being deployed.</w:t>
      </w:r>
    </w:p>
    <w:p w:rsidR="00AC0E42" w:rsidRDefault="00F35C9E">
      <w:r>
        <w:t>The second category is tool-access triggers. These arise when the system gains new permissions, integrations, memory structures, communication channels, execution pathways, or other forms of practical reach. This category matters because agentic risk is often altered less by internal model change than by external arrangement. A model connected to code execution, financial systems, email, long-term memory, web navigation, or autonomous workflow tools is not simply the same system with more convenience.[5][6] It is a system whose capacity to act in the world has been significantly altered. Tool access changes what errors, evasions, or strategic behaviors can accomplish. It also changes the significance of model-level traits already present. A behavior that was tolerable in a sandboxed setting may become intolerable once connected to external effects. Tool-access triggers therefore operate as a recognition that permissions and integrations are themselves part of the governed object.</w:t>
      </w:r>
    </w:p>
    <w:p w:rsidR="00AC0E42" w:rsidRDefault="00F35C9E">
      <w:r>
        <w:t>The third category is incident triggers. These are perhaps the most intuitive. A harmful event, near miss, significant policy breach, demonstrated unsafe generalization, red-team discovery in deployment, or evidence of unanticipated downstream effects can all function as reasons to reopen the original safety judgment. But the role of incident triggers is broader than ordinary incident response. The point is not merely to identify what went wrong and patch it locally. It is to determine whether the event reveals a failure in the assumptions under which deployment was authorized. A trigger-worthy incident is therefore one that bears on the adequacy of the standing governance frame itself. If a system repeatedly produces locally manageable failures that each remain below the threshold of catastrophe, a static regime may be tempted to treat them as isolated defects. A recursive regime asks whether their accumulation indicates that the original authorization no longer deserves the presumption it has been receiving.</w:t>
      </w:r>
    </w:p>
    <w:p w:rsidR="00AC0E42" w:rsidRDefault="00F35C9E">
      <w:r>
        <w:t>The fourth category is context-change triggers. These arise when a system enters a significantly different domain of use, user population, stakes environment, institutional setting, or regulatory context than the one in which it was originally assessed. A model authorized for low-stakes assistance may become much more consequential when adopted in healthcare triage, legal intake, infrastructure operations, educational placement, military planning, or other contexts where error, opacity, or strategic manipulation carry different weights.[10] The same may be true when a system is scaled from expert-supervised use to general public deployment, or from a restricted internal setting to an environment where downstream users make decisions the original operators do not directly control. Context matters not because it changes the model in a narrow technical sense, but because it changes what the model is doing socially and institutionally. A system’s legitimacy cannot be separated from the domain in which its conduct acquires meaning.</w:t>
      </w:r>
    </w:p>
    <w:p w:rsidR="00AC0E42" w:rsidRDefault="00F35C9E">
      <w:r>
        <w:t xml:space="preserve">The fifth category is evasion triggers. These are especially important in agentic settings. An evasion trigger arises when there is evidence that a system behaves differently under evaluation, audit, supervision, or adversarial testing than it does in ordinary or unsupervised deployment. It </w:t>
        <w:lastRenderedPageBreak/>
        <w:t>may also arise where the system appears to optimize for looking compliant under known oversight conditions while continuing to generate concerning behavior elsewhere. The significance of such triggers is not limited to the behavior in question. They bear directly on the reliability of the oversight apparatus itself. If a system’s conduct is significantly sensitive to being watched, then prior evaluations may no longer be entitled to the evidentiary weight they had been given.[7][11] In that sense, evasion triggers do not merely reveal a new risk property of the model. They reveal a weakening in the governance regime’s capacity to know what it is governing through any single channel of validation.</w:t>
      </w:r>
    </w:p>
    <w:p w:rsidR="00AC0E42" w:rsidRDefault="00F35C9E">
      <w:r>
        <w:t>The sixth category is governance triggers. These do not arise primarily from the model’s behavior, but from breakdowns in the integrity of oversight itself. Evaluator disagreement at a serious level, blocked escalation, whistleblower reports, audit failure, missing or unreliable logs, inability to reconstruct decision-relevant events, conflict between internal and external assessments, or evidence that review channels have become procedurally ornamental rather than consequential can all function as governance triggers. This category is essential because recursive oversight is not only about changes in the object governed. It is also about failures in the institutions doing the governing. If distributed corrigibility depends on preserved correction capacity, then evidence that correction channels themselves are compromised must count as grounds for reopening the authorization they were supposed to safeguard.</w:t>
      </w:r>
    </w:p>
    <w:p w:rsidR="00AC0E42" w:rsidRDefault="00F35C9E">
      <w:r>
        <w:t>These trigger categories are analytically distinct, but they often interact. A new tool integration may expose a previously latent capability. An incident may reveal context-specific risk that was invisible in evaluation. An evasion concern may also be a governance concern if oversight channels cannot independently verify what occurred. A trigger regime should therefore not be designed as a set of isolated boxes checked one by one, but as a coordinated architecture for recognizing when the original terms of trust no longer hold. The point is not to exhaust every possible trigger event. It is to ensure that different pathways to normative instability all have procedural standing.</w:t>
      </w:r>
    </w:p>
    <w:p w:rsidR="00AC0E42" w:rsidRDefault="00F35C9E">
      <w:r>
        <w:t>A trigger does not automatically entail total shutdown, public recall, or permanent withdrawal. What a trigger requires, rather, is a shift in governance posture. Continued deployment can no longer rely simply on inherited authorization. The institution must reopen the relevant judgment and determine whether the standing conditions of legitimacy still obtain. Depending on the case, that may require narrowed deployment, temporary suspension of a capability, removal of a tool integration, independent external review, strengthened monitoring, altered evidence requirements, revised thresholds, or retirement of the system altogether. The important point is that some form of structured reconsideration is no longer optional once the trigger condition has been met.</w:t>
      </w:r>
    </w:p>
    <w:p w:rsidR="00AC0E42" w:rsidRDefault="00F35C9E">
      <w:r>
        <w:t xml:space="preserve">Trigger-based recursive oversight is neither a mechanism of perpetual hesitation nor a threshold reserved only for catastrophic events. Its function is to avoid both extremes: the rigidity of static oversight, in which prior approval becomes too difficult to unsettle, and the instability of constant discretionary reconsideration, in which no deployment decision ever acquires enough </w:t>
        <w:lastRenderedPageBreak/>
        <w:t>standing to support practical action. Under ordinary conditions, prior authorization stands; under specified conditions, it must be reopened. What matters is not only the size of an event, but the standing it has relative to the original authorization. A near miss may matter because it reveals a fragility in deployment assumptions. A moderate incident may matter because it occurs in a newly consequential domain. A blocked whistleblower report may matter because it shows that the institution can no longer trust its own internal review channels. This is not paralysis. It is structured revisability.</w:t>
      </w:r>
    </w:p>
    <w:p w:rsidR="00AC0E42" w:rsidRDefault="00F35C9E">
      <w:r>
        <w:t>Triggers do not replace substantive judgment. They reorganize when and how substantive judgment must occur. A capability threshold still needs interpretation. An incident still requires investigation. A context shift still requires analysis. But without triggers, such interpretation occurs under the silent authority of inherited approval. With triggers, interpretation occurs within a formally reopened frame. The burden is no longer simply to show that something concerning has happened; it is to reassess whether the prior grounds of legitimacy remain intact. Triggers therefore do not eliminate discretion. They discipline the context in which discretion is exercised.</w:t>
      </w:r>
    </w:p>
    <w:p w:rsidR="00AC0E42" w:rsidRDefault="00F35C9E">
      <w:r>
        <w:t>The connection to distributed corrigibility should now be plain. Each trigger category presupposes the capacities defined in the previous section. Capability triggers are meaningless without epistemic access robust enough to detect threshold shifts. Tool-access triggers require documentation and authority structures that treat permissions as governance-relevant. Incident triggers are inert without contestability and recursive authority. Evasion triggers require plural and partially independent witness structures. Governance triggers are unintelligible unless the oversight regime already understands itself as an object of review. Trigger-based recursive oversight is thus not an additional layer placed atop distributed corrigibility. It is the procedure by which distributed corrigibility becomes actionable.</w:t>
      </w:r>
    </w:p>
    <w:p w:rsidR="00AC0E42" w:rsidRDefault="00F35C9E">
      <w:r>
        <w:t>A safety case is not genuinely living merely because it receives updates over time or is periodically reissued in revised language.[3][12][13] It is living only if it contains explicit conditions under which its own prior adequacy can be reopened, weakened, revised, or withdrawn. Trigger-based recursive oversight changes that structure. It makes the safety case answerable to events that alter the standing of its own earlier claims.</w:t>
      </w:r>
    </w:p>
    <w:p w:rsidR="00AC0E42" w:rsidRDefault="00F35C9E">
      <w:r>
        <w:t>The aim of trigger-based recursive oversight is therefore neither procedural maximalism nor bureaucratic caution for its own sake. Its aim is to preserve the institutional possibility that later evidence can still matter at the level of legitimacy rather than only at the level of local adjustment. That is the operational form of structured defeasibility. Prior authorizations remain real, but they do not become self-sealing. They remain in force only so long as the conditions that warranted them have not been sufficiently altered by capability change, practical reach, harmful events, domain shift, evaluative unreliability, or governance failure.</w:t>
      </w:r>
    </w:p>
    <w:p w:rsidR="00AC0E42" w:rsidRDefault="00F35C9E">
      <w:r>
        <w:t xml:space="preserve">A system should not need to fail behaviorally before its authorization can be reopened. A governance regime must also be able to treat failures of oversight integrity as reasons to revisit what it has previously allowed. Otherwise, distributed corrigibility erodes precisely at the point </w:t>
        <w:lastRenderedPageBreak/>
        <w:t>where it is most needed: when institutions can no longer trust the channels by which they would ordinarily detect danger.</w:t>
      </w:r>
    </w:p>
    <w:p w:rsidR="00AC0E42" w:rsidRDefault="00F35C9E">
      <w:pPr>
        <w:pStyle w:val="Heading1Custom"/>
      </w:pPr>
      <w:r>
        <w:t>5. Living Safety Cases and Institutional Form</w:t>
      </w:r>
    </w:p>
    <w:p w:rsidR="00AC0E42" w:rsidRDefault="00F35C9E">
      <w:r>
        <w:t>If trigger-based recursive oversight provides the logic of reopening, the next question is institutional: what governance form can actually hold that logic over time? The answer proposed here is the living safety case. The term does not refer merely to a safety document that is occasionally updated, amended, or reissued. A safety case becomes genuinely living only when it remains structurally open to revision in response to developments that alter the standing of its own prior claims. In that sense, a living safety case is not simply an evolving record. It is an institutionalized argument whose continued authority depends on preserved mechanisms of interruption, witness, contestation, and return. No authorization should be treated as self-sealing simply because it has already been granted.</w:t>
      </w:r>
    </w:p>
    <w:p w:rsidR="00AC0E42" w:rsidRDefault="00F35C9E">
      <w:r>
        <w:t>This distinction matters because many governance artifacts appear dynamic while remaining static in authority. A safety team may update benchmarks, append incident summaries, publish revised mitigation language, or add new monitoring dashboards without altering the normative structure of the original approval. In such cases, the file changes while the presumption does not. The safety case becomes informationally current but institutionally inert. Its updates serve to maintain confidence rather than to preserve genuine revisability. The problem is not that revision occurs too little at the level of documentation. It is that revision often occurs too weakly at the level of authorization.</w:t>
      </w:r>
    </w:p>
    <w:p w:rsidR="00AC0E42" w:rsidRDefault="00F35C9E">
      <w:r>
        <w:t>A living safety case must therefore be understood not first as a document, but as a governance arrangement. Its central function is to hold together three things that static oversight tends to separate: the original justification for deployment, the later evidence that may destabilize that justification, and the institutional procedures by which destabilization becomes actionable. A safety case is alive when later evidence can change the standing of earlier claims without having to fight its way back into relevance through informal escalation, reputational courage, or ad hoc exception. In that sense, the living safety case is the institutional form of structured defeasibility.</w:t>
      </w:r>
    </w:p>
    <w:p w:rsidR="00AC0E42" w:rsidRDefault="00F35C9E">
      <w:r>
        <w:t>A living safety case must keep prior authorization claims legible, bind trigger conditions to the standing of the case itself, and preserve pathways by which qualified concerns can alter authorization rather than merely annotate it. Those requirements become operational through five core components.</w:t>
      </w:r>
    </w:p>
    <w:p w:rsidR="00AC0E42" w:rsidRDefault="00F35C9E">
      <w:r>
        <w:t>The first is a bounded authorization statement. The case must say what is being authorized, under what assumptions, with what known limitations, in what deployment context, and under what permissions or integrations. This boundedness matters because recursive review can occur only if the object and scope of prior authorization remain legible enough to challenge. One of the recurring problems in agentic systems is that the governed object drifts while its original approval remains rhetorically intact. A bounded authorization statement reduces that drift by forcing institutions to specify what the approval actually covered.</w:t>
      </w:r>
    </w:p>
    <w:p w:rsidR="00AC0E42" w:rsidRDefault="00F35C9E">
      <w:r>
        <w:lastRenderedPageBreak/>
        <w:t>The second is an explicit trigger map. The safety case must identify the classes of events or developments that reopen it: capability shifts, tool-access changes, incidents, context changes, evasion signals, and governance failures. The point of such a map is not to predict every future scenario. It is to ensure that the conditions under which the case loses presumptive authority are named in advance.</w:t>
      </w:r>
    </w:p>
    <w:p w:rsidR="00AC0E42" w:rsidRDefault="00F35C9E">
      <w:r>
        <w:t>The third is a standing and escalation specification. The case must state who can activate review, what evidentiary threshold is required to do so, what interim protections or pauses attach once activation occurs, and who must be included in the reopened review. Standing cannot be limited to the narrow set of actors most institutionally invested in the original deployment decision. Nor can escalation depend entirely on managerial discretion. If a case is to remain live, it must protect pathways by which evaluators, operators, auditors, or affected parties can force reconsideration under specified conditions.</w:t>
      </w:r>
    </w:p>
    <w:p w:rsidR="00AC0E42" w:rsidRDefault="00F35C9E">
      <w:r>
        <w:t>The fourth is a review architecture. Reopened review must itself have form. The case should specify whether trigger activation requires internal reassessment, independent external audit, adversarial testing, narrowed deployment during review, temporary suspension of specific permissions, or some combination of these. Not every trigger warrants termination, but every trigger does require some structured change in posture.</w:t>
      </w:r>
    </w:p>
    <w:p w:rsidR="00AC0E42" w:rsidRDefault="00F35C9E">
      <w:r>
        <w:t>The fifth is an outcome range and retirement path. A living safety case is incomplete if it can recommend only reassurance or total withdrawal. Recursive oversight requires a wider grammar of response: narrowed scope, withdrawn permissions, delayed deployment expansion, external review requirements, altered thresholds, temporary suspension, conditional continuation, or retirement. A system whose governance regime lacks an intelligible retirement path is particularly vulnerable to epistemic hardening, because institutions will be tempted to preserve inherited legitimacy simply to avoid confronting the absence of a meaningful exit.</w:t>
      </w:r>
    </w:p>
    <w:p w:rsidR="00AC0E42" w:rsidRDefault="00F35C9E">
      <w:r>
        <w:t>These components are what make a safety case governable rather than archival. Without bounded authorization, there is nothing determinate to reopen. Without trigger mapping, there is no rule-bound path from new evidence to reassessment. Without standing and escalation, concerns remain contingent on goodwill. Without review architecture, reopening remains vague. Without an outcome range and retirement path, review occurs under hidden pressure toward reaffirmation.</w:t>
      </w:r>
    </w:p>
    <w:p w:rsidR="00AC0E42" w:rsidRDefault="00F35C9E">
      <w:r>
        <w:t>The maintenance of a living safety case cannot be monopolized by the authorizing unit. Case maintenance requires operational intimacy with the system and its deployment conditions, but key portions of its triggers, standing rules, review pathways, and outcome grammar must be legible to and, in some cases, enforceable by actors beyond the immediate deployment chain. Truth that lives only inside the authorizing unit is too easy to domesticate. A living safety case therefore requires layered oversight rather than local self-certification.</w:t>
      </w:r>
    </w:p>
    <w:p w:rsidR="00AC0E42" w:rsidRDefault="00F35C9E">
      <w:r>
        <w:t xml:space="preserve">Governance failure must remain a first-class trigger within this arrangement. A living safety case should not require behavioral catastrophe in order to reopen. If escalation routes are blocked, if logs become unreliable, if audit conditions are too constrained to test the relevant claims, or if </w:t>
        <w:lastRenderedPageBreak/>
        <w:t>review channels become ceremonial, then the case has already lost some of the integrity by which its own standing could be trusted. In such situations, the failure lies not first in the model but in the authorizing environment. Yet that failure is no less safety-relevant for being institutional. Indeed, in highly capable or agentic systems it may be more relevant, since loss of trustworthy review conditions can precede any clearly classifiable behavioral breakdown.</w:t>
      </w:r>
    </w:p>
    <w:p w:rsidR="00AC0E42" w:rsidRDefault="00F35C9E">
      <w:r>
        <w:t>This makes clear that the living safety case is not simply a better recordkeeping instrument. It is an institutional answer to epistemic hardening. Static oversight hardens because it lets prior approval become self-reinforcing through momentum, uptake, and reliance. A living safety case resists that tendency by preserving authorized pathways through which later evidence can still invalidate earlier confidence. Its purpose is not to abolish deployment stability, but to ensure that stability remains conditional rather than inherited.</w:t>
      </w:r>
    </w:p>
    <w:p w:rsidR="00AC0E42" w:rsidRDefault="00F35C9E">
      <w:r>
        <w:t>That is also why a living safety case should be judged not only by the quality of its initial argument, but by the credibility of its revision machinery. A case may be analytically sophisticated at the point of release and still be structurally dead if it lacks meaningful triggers, standing, interruption modes, or retirement paths. Conversely, a more modest case may be more trustworthy if it preserves robust means of self-correction. The criterion is therefore not simply how much a case knows at the outset, but how well it preserves the ability to become otherwise.</w:t>
      </w:r>
    </w:p>
    <w:p w:rsidR="00AC0E42" w:rsidRDefault="00F35C9E">
      <w:r>
        <w:t>The broader significance of this point extends beyond any one documentation format. Safety cases are useful here because they expose the general governance problem in concentrated form: can an institution build a structure that holds its own reasons for action while remaining open to evidence that those reasons have lost their force? That is the deeper question of recursive oversight. A living safety case is one answer to it. It is not the only possible institutional form, but it is a particularly revealing one because it forces the architecture of corrigibility into procedural visibility.</w:t>
      </w:r>
    </w:p>
    <w:p w:rsidR="00AC0E42" w:rsidRDefault="00F35C9E">
      <w:pPr>
        <w:pStyle w:val="Heading1Custom"/>
      </w:pPr>
      <w:r>
        <w:t>6. Objections and Replies</w:t>
      </w:r>
    </w:p>
    <w:p w:rsidR="00AC0E42" w:rsidRDefault="00F35C9E">
      <w:r>
        <w:t>The account developed in the preceding sections is intentionally demanding. It claims that oversight for agentic AI must remain recursively governable; that corrigibility must be treated as distributed across the sociotechnical stack rather than confined to the model; that trigger conditions are required to make revisability operative rather than nominal; and that living safety cases must preserve structured pathways by which prior authorization can lose standing. Those claims invite several objections. The most serious concerns are whether the paper has mislocated the problem, overstated the novelty of its proposal, or demanded a form of governance too onerous to be politically or operationally viable. This section addresses four objections in turn: that the argument concerns governance rather than AI safety properly speaking; that recursive oversight produces paralysis; that existing practices of monitoring, auditing, and risk review already capture what the paper demands; and that corrigibility should remain a model-level property rather than being redistributed across institutions.</w:t>
      </w:r>
    </w:p>
    <w:p w:rsidR="00AC0E42" w:rsidRDefault="00F35C9E">
      <w:pPr>
        <w:pStyle w:val="Heading2Custom"/>
      </w:pPr>
      <w:r>
        <w:t>6.1 “This is governance, not AI safety”</w:t>
      </w:r>
    </w:p>
    <w:p w:rsidR="00AC0E42" w:rsidRDefault="00F35C9E">
      <w:r>
        <w:lastRenderedPageBreak/>
        <w:t>A first objection is that the paper has changed the subject. Corrigibility, interruptibility, and alignment are often treated as technical properties of systems, whereas the account offered here focuses heavily on review channels, trigger rules, institutional standing, evidence access, and safety-case design. On this view, the paper may offer a useful theory of governance, but it does not yet establish why that theory should count as AI safety rather than as a separate administrative or policy concern.</w:t>
      </w:r>
    </w:p>
    <w:p w:rsidR="00AC0E42" w:rsidRDefault="00F35C9E">
      <w:r>
        <w:t>The force of this objection depends on an assumption the paper rejects: that technical and institutional safety can be cleanly separated once the system at issue is agentic, integrated, and deployed at scale. In narrow settings, a distinction between model behavior and governance conditions may sometimes be analytically useful. A model can be evaluated for properties such as deception, shutdown resistance, or misuse capability, while institutions can separately be evaluated for competence, transparency, or accountability. But once systems operate through tools, permissions, workflows, and delegated decision structures, the object of concern is no longer the model in abstraction. It is the model as embedded in an arrangement that determines what its capacities can do, how its behavior is interpreted, and whether intervention remains effective when concerns arise.</w:t>
      </w:r>
    </w:p>
    <w:p w:rsidR="00AC0E42" w:rsidRDefault="00F35C9E">
      <w:r>
        <w:t>Under those conditions, governance architecture is not external to safety. It is one of the locations at which safety succeeds or fails. A model that is relatively corrigible in isolation may become effectively incorrigible when deployed under conditions that block escalation, filter evidence, or make rollback politically unavailable. Conversely, an institution committed to intervention may be unable to act meaningfully if the system is designed to exploit supervision gaps, obscure relevant evidence, or render local correction ineffectual at the level of deployment. The point is not that technical properties cease to matter. It is that technical properties no longer exhaust the safety question.</w:t>
      </w:r>
    </w:p>
    <w:p w:rsidR="00AC0E42" w:rsidRDefault="00F35C9E">
      <w:r>
        <w:t>This is clearest where the paper’s diagnosis of epistemic hardening is most applicable. Hardening is not a feature of model internals. It is a feature of the governance arrangement in which prior authorization acquires illegitimate present authority. Yet the practical consequence of that hardening is undeniably safety-relevant: institutions lose the ability to treat new evidence as grounds for revising deployment legitimacy. If safety concerns can be neutralized by the structure of authorization itself, then governance design is already part of the safety object. To insist otherwise is to imagine a separation that breaks down precisely where stakes become highest.</w:t>
      </w:r>
    </w:p>
    <w:p w:rsidR="00AC0E42" w:rsidRDefault="00F35C9E">
      <w:r>
        <w:t xml:space="preserve">The objection also risks relying on an overly narrow picture of what AI safety is for. If AI safety is understood only as the search for model properties that reduce harmful behavior, then this paper indeed extends beyond that frame. But if AI safety is understood more broadly as the discipline of preserving meaningful human control, preventing catastrophic misuse, maintaining reliable intervention capacity, and ensuring that deployment remains corrigible under changing conditions, then the governance question cannot be bracketed away. The more powerful and integrated the system, the less plausible it becomes to treat “safety” as a property fully located </w:t>
        <w:lastRenderedPageBreak/>
        <w:t>inside the model. The paper’s claim is therefore not that governance replaces technical safety. It is that technical safety for agentic systems becomes incomplete unless governance is recognized as part of the same problem.</w:t>
      </w:r>
    </w:p>
    <w:p w:rsidR="00AC0E42" w:rsidRDefault="00F35C9E">
      <w:pPr>
        <w:pStyle w:val="Heading2Custom"/>
      </w:pPr>
      <w:r>
        <w:t>6.2 “Recursive oversight will produce paralysis”</w:t>
      </w:r>
    </w:p>
    <w:p w:rsidR="00AC0E42" w:rsidRDefault="00F35C9E">
      <w:r>
        <w:t>A second objection is that the proposal threatens institutional paralysis. If prior authorizations remain defeasible, if new evidence can reopen settled judgments, and if trigger conditions can suspend the default authority of earlier approvals, then deployment may become permanently unstable. Safety teams may be incentivized to reopen decisions too often, operators may lose confidence in the durability of approvals, and organizations may become unable to move from evaluation to action. On this view, the paper replaces the risk of hardening with the opposite risk of continuous hesitation.</w:t>
      </w:r>
    </w:p>
    <w:p w:rsidR="00AC0E42" w:rsidRDefault="00F35C9E">
      <w:r>
        <w:t>This objection would be decisive if recursive oversight meant perpetual reconsideration. But that is not the structure being proposed. The paper’s account is explicitly one of structured defeasibility, not endless uncertainty. Trigger-based oversight preserves a strong form of stability under ordinary conditions: prior authorizations remain in force unless specified developments occur that bear on the adequacy of those authorizations. The aim is not to reopen judgment whenever concern can be imagined. It is to specify, in advance, the kinds of changes that alter the standing of the original case. In that sense, recursive oversight is less like endless second-guessing than like a constitutional order that distinguishes between ordinary operation and the conditions under which ordinary operation must be interrupted.</w:t>
      </w:r>
    </w:p>
    <w:p w:rsidR="00AC0E42" w:rsidRDefault="00F35C9E">
      <w:r>
        <w:t>A trigger regime answers the paralysis worry by converting reconsideration from a discretionary mood into a rule-bound governance event. Capability shifts, tool-access changes, incident patterns, context changes, evasion concerns, and governance failures do not require perpetual relitigation of every deployment choice. They require reopening only when conditions arise that the institution has already recognized as relevant to the authority of its own prior judgment. And a trigger regime remains politically and operationally viable only if the range of post-trigger responses is more granular than total shutdown. That is why the paper insisted on differentiated interruption modes, narrowed deployment options, conditional continuation, and retirement pathways. Recursive oversight avoids paralysis not by reducing revisability, but by expanding the grammar of intervention between business as usual and irreversible withdrawal.</w:t>
      </w:r>
    </w:p>
    <w:p w:rsidR="00AC0E42" w:rsidRDefault="00F35C9E">
      <w:r>
        <w:t>A regime that values uninterrupted momentum over structured revisability may feel efficient until the point at which oversight failure itself becomes costly, abrupt, and much harder to correct. Institutions should not need catastrophic failure before they regain permission to question what they previously allowed. A governance regime that can revise earlier confidence before collapse is not paralyzed. It is mature enough to distinguish movement from control.</w:t>
      </w:r>
    </w:p>
    <w:p w:rsidR="00AC0E42" w:rsidRDefault="00F35C9E">
      <w:pPr>
        <w:pStyle w:val="Heading2Custom"/>
      </w:pPr>
      <w:r>
        <w:t>6.3 “Existing monitoring, audits, and reviews already do this”</w:t>
      </w:r>
    </w:p>
    <w:p w:rsidR="00AC0E42" w:rsidRDefault="00F35C9E">
      <w:r>
        <w:t xml:space="preserve">A third objection is that the proposal overstates its novelty. Many organizations already conduct post-deployment monitoring, safety evaluations, incident reviews, compliance audits, </w:t>
        <w:lastRenderedPageBreak/>
        <w:t>governance board oversight, and periodic policy updates. Frontier developers increasingly publish risk frameworks, describe threshold-based safeguards, and commit to revised review as capabilities change.[2][3][5][6] On this view, the paper is redescribing emerging best practice in more philosophical language rather than identifying a genuinely missing structure.</w:t>
      </w:r>
    </w:p>
    <w:p w:rsidR="00AC0E42" w:rsidRDefault="00F35C9E">
      <w:r>
        <w:t>There is truth in this objection, but only partial truth. The paper does not deny that current governance practice has moved in the direction of stronger review, post-deployment observation, and explicit risk thresholds. Indeed, the entire argument is written in recognition that current frontier discourse is already encountering the limits of one-shot safety assurance. The claim is not that institutions currently do nothing. The claim is that many of the practices they do have remain under-theorized in a way that leaves their authority structure ambiguous.</w:t>
      </w:r>
    </w:p>
    <w:p w:rsidR="00AC0E42" w:rsidRDefault="00F35C9E">
      <w:r>
        <w:t>That ambiguity matters. A monitoring system can collect extensive evidence without changing the presumptive standing of the original deployment decision. An audit can evaluate process compliance without being institutionally empowered to reopen authorization. A review board can receive incident reports while functioning primarily as a site of reassurance rather than contestation. A safety framework can name thresholds without specifying who has standing to force reconsideration when the integrity of the threshold process itself comes into doubt. In each case, the visible artifact exists, but the deeper question remains unresolved: does the governance arrangement preserve meaningful correction capacity at the level of legitimacy, or does it mainly refine the administration of an authorization whose standing remains functionally insulated?</w:t>
      </w:r>
    </w:p>
    <w:p w:rsidR="00AC0E42" w:rsidRDefault="00F35C9E">
      <w:r>
        <w:t>This is where the paper’s concepts are intended to add something not yet made explicit by many existing practices. Epistemic hardening identifies the structural tendency by which prior approval acquires illegitimate present evidentiary force. Distributed corrigibility names the positive condition under which meaningful human correction capacity remains preserved across the sociotechnical stack. Trigger-based recursive oversight clarifies that revisability must be activated by rule rather than left to discretionary courage. And the living safety case specifies what institutional components are required if safety arguments are to remain open to revision rather than merely updated in appearance. These contributions are not rendered unnecessary because some institutions are already moving in related directions. On the contrary, their practical value lies partly in making those movements more conceptually explicit and therefore more governable.</w:t>
      </w:r>
    </w:p>
    <w:p w:rsidR="00AC0E42" w:rsidRDefault="00F35C9E">
      <w:r>
        <w:t xml:space="preserve">It is also worth distinguishing between similarity of instrument and similarity of structure. A static oversight regime may possess tools that resemble those proposed here: dashboards, incident channels, audit reports, safety cases, escalation paths. But what matters is how those tools are positioned relative to authorization. If they remain advisory in a system where inherited approval continues to dominate, then their existence does not yet answer the paper’s critique. The difference is therefore not merely whether monitoring occurs, but whether the information it produces has standing to alter legitimacy. Existing governance may already contain many of the right instruments in partial form; the paper’s claim is that they need a more coherent theory of </w:t>
        <w:lastRenderedPageBreak/>
        <w:t>distribution, trigger logic, and institutional revisability in order to resist hardening rather than merely document it.</w:t>
      </w:r>
    </w:p>
    <w:p w:rsidR="00AC0E42" w:rsidRDefault="00F35C9E">
      <w:r>
        <w:t>In that sense, the objection is best answered by concession and clarification. Yes, current practice already contains many elements that move toward recursive oversight without yet fully articulating it. But that does not make the present account redundant. It means the field has reached a moment at which those elements require clearer articulation, stronger integration, and more defensible institutional form. A theory is not unnecessary because practice has begun to move toward it without yet articulating it.</w:t>
      </w:r>
    </w:p>
    <w:p w:rsidR="00AC0E42" w:rsidRDefault="00F35C9E">
      <w:pPr>
        <w:pStyle w:val="Heading2Custom"/>
      </w:pPr>
      <w:r>
        <w:t>6.4 “Corrigibility should remain a model property”</w:t>
      </w:r>
    </w:p>
    <w:p w:rsidR="00AC0E42" w:rsidRDefault="00F35C9E">
      <w:r>
        <w:t>A fourth objection is that the paper stretches the concept of corrigibility too far. In its original and most useful sense, corrigibility concerns the dispositions of an advanced agent toward human intervention: whether it tolerates shutdown, resists being optimized against correction, and remains responsive to supervisory input.[8][9] On this view, expanding corrigibility to include logs, escalation pathways, independent review, and retirement criteria risks conceptual dilution. Governance may matter, but it should matter under another name. Corrigibility, the objection holds, should remain a technical term for a model- or agent-level property.</w:t>
      </w:r>
    </w:p>
    <w:p w:rsidR="00AC0E42" w:rsidRDefault="00F35C9E">
      <w:r>
        <w:t>This objection identifies a real tension. Concepts lose value when stretched beyond recognition. If “corrigibility” were simply made to mean whatever helps governance go better, then the term would no longer mark anything distinctive. The reply, however, is that the paper does not dissolve model-level corrigibility into governance. It preserves model-level corrigibility as necessary while arguing that, for deployed agentic systems, it is not sufficient to secure the thing the concept was always about: the continued possibility of meaningful human correction.</w:t>
      </w:r>
    </w:p>
    <w:p w:rsidR="00AC0E42" w:rsidRDefault="00F35C9E">
      <w:r>
        <w:t>On a narrow reading, corrigibility asks whether the system itself resists or cooperates with intervention. On the broader reading defended here, the question becomes: what conditions must hold for intervention to remain meaningful at the level of the deployed arrangement? This does not erase the narrow reading. It situates it. A system that is technically interruptible but institutionally insulated is corrigible in one sense and incorrigible in another. The paper’s argument is that the second sense becomes unavoidable once deployment, integration, and institutional momentum enter the picture. If human intervention cannot alter the standing of the system when it matters, then whatever model-level virtues remain have been trapped in a governance regime too weak to cash them out.</w:t>
      </w:r>
    </w:p>
    <w:p w:rsidR="00AC0E42" w:rsidRDefault="00F35C9E">
      <w:r>
        <w:t xml:space="preserve">There is precedent for such broadening in other technical and governance concepts. Terms that begin by naming properties of components often expand, not arbitrarily but necessarily, once it becomes clear that the property of interest emerges only in interaction with larger structures. Reliability, robustness, safety, and security all exhibit this pattern. It is no conceptual confusion to say that system security depends on permissions, logging, user behavior, and governance practice in addition to code. Nor is it confusion to say that deployed AI corrigibility depends on whether the surrounding institutions can still know enough, interrupt enough, and authorize </w:t>
        <w:lastRenderedPageBreak/>
        <w:t>enough to make correction real. The extension is justified not by rhetorical convenience but by the failure of the narrower frame to track the operative object of concern.</w:t>
      </w:r>
    </w:p>
    <w:p w:rsidR="00AC0E42" w:rsidRDefault="00F35C9E">
      <w:r>
        <w:t>The reason to retain the language of corrigibility is precisely that the paper is arguing about the fate of correction capacity. It would be misleading to introduce a wholly separate term if the practical issue is that the thing technical corrigibility aimed to secure—human ability to redirect, interrupt, or constrain the system—can be defeated at the institutional level even when model-level traits remain favorable. The language of distributed corrigibility is therefore not a replacement for model-level corrigibility, but a claim about what becomes of it in real governance settings. The paper widens the locus of the property in order to preserve its original normative purpose.</w:t>
      </w:r>
    </w:p>
    <w:p w:rsidR="00AC0E42" w:rsidRDefault="00F35C9E">
      <w:r>
        <w:t>The stronger version of the objection would be to say that model-level and institutional corrigibility should simply be treated as separate layers. That is closer to the view defended here, but it still understates their interaction. Model-level properties affect what institutions can do; institutional arrangements affect whether those properties remain actionable. The practical question is not which layer matters more, but whether the overall arrangement preserves the conditions under which correction still matters. That is why distribution is the right conceptual move. It names the fact that correction capacity succeeds or fails through the relation between system design and governance architecture, not wholly on either side alone.</w:t>
      </w:r>
    </w:p>
    <w:p w:rsidR="00AC0E42" w:rsidRDefault="00F35C9E">
      <w:pPr>
        <w:pStyle w:val="Heading2Custom"/>
      </w:pPr>
      <w:r>
        <w:t>6.5 Normative upshot</w:t>
      </w:r>
    </w:p>
    <w:p w:rsidR="00AC0E42" w:rsidRDefault="00F35C9E">
      <w:r>
        <w:t>The real issue is not only whether powerful systems can be governed effectively, but whether they can be governed without allowing earlier authorization to substitute for present warrant. A governance regime loses legitimacy when it can still observe, document, and speak about harm but can no longer revise what it has previously allowed in light of what it now knows. Recursive oversight is therefore not an optional layer added after technical safety. It is part of what makes continued authorization answerable to the reasons that were supposed to justify it in the first place.</w:t>
      </w:r>
    </w:p>
    <w:p w:rsidR="00AC0E42" w:rsidRDefault="00F35C9E">
      <w:r>
        <w:t>Conclusion</w:t>
      </w:r>
    </w:p>
    <w:p w:rsidR="00AC0E42" w:rsidRDefault="00F35C9E">
      <w:r>
        <w:t>The central problem addressed in this paper is simple to state but difficult to govern: institutions increasingly rely on AI systems whose capacities, permissions, contexts, and patterns of use may change after authorization, while the authority of earlier safety judgments often remains in force as though those changes were epistemically secondary. The result is a form of governance that can continue to observe, document, and react while gradually losing the ability to treat new evidence as grounds for revising what it has already permitted. This paper has argued that the deepest danger in such regimes is not only technical failure or institutional slowness taken separately, but the structural conversion of provisional assurance into inherited legitimacy.</w:t>
      </w:r>
    </w:p>
    <w:p w:rsidR="00AC0E42" w:rsidRDefault="00F35C9E">
      <w:r>
        <w:t xml:space="preserve">The argument proceeded in four steps. First, it identified epistemic hardening as the tendency of static oversight to allow prior safety judgments to acquire illegitimate present authority. Second, it argued that distributed corrigibility is the positive condition required to resist that hardening: </w:t>
        <w:lastRenderedPageBreak/>
        <w:t>meaningful human correction capacity must be preserved across the sociotechnical stack rather than assumed to reside in the model alone. Third, it proposed trigger-based recursive oversight as the mechanism by which revisability becomes operative rather than merely aspirational. Fourth, it argued that a living safety case is one institutional form capable of holding this logic over time, provided it preserves bounded authorization, trigger mapping, standing and escalation rules, review architecture, and intelligible pathways for revision, narrowing, and retirement.</w:t>
      </w:r>
    </w:p>
    <w:p w:rsidR="00AC0E42" w:rsidRDefault="00F35C9E">
      <w:r>
        <w:t>Taken together, these claims amount to more than a recommendation for stronger governance practices. They amount to a different standard for what oversight must be. A system is not safely governed merely because it was once judged acceptable, can be monitored after deployment, or remains interruptible under exceptional conditions. It is safely governed only if the institutions around it retain the practical and normative capacity to reopen, contest, and revise prior judgments when capabilities change, permissions expand, contexts shift, evidence diverges, or governance integrity itself begins to fail. Oversight that cannot still alter authorization has not remained oversight in the full sense. It has become administration of a decision whose authority is no longer adequately answerable to present knowledge.</w:t>
      </w:r>
    </w:p>
    <w:p w:rsidR="00AC0E42" w:rsidRDefault="00F35C9E">
      <w:r>
        <w:t>That point is ultimately normative before it is procedural. The question is not only how institutions can govern powerful systems effectively. It is how they can continue to govern them legitimately. A governance regime loses legitimacy when it can still observe, document, and speak about harm but can no longer revise what it has previously allowed in light of what it now knows. At that point, prior approval has ceased to function as defeasible authorization and has begun to function as a substitute for present warrant. The resulting stability may appear orderly, but it is achieved by insulating inherited confidence from the very evidence that should be able to challenge it.</w:t>
      </w:r>
    </w:p>
    <w:p w:rsidR="00AC0E42" w:rsidRDefault="00F35C9E">
      <w:r>
        <w:t>Recursive oversight is meant to resist exactly that condition. It does not ask institutions to abandon authorization, suspend all trust, or dissolve practical stability into endless reconsideration. It asks something more disciplined and more demanding: that they preserve the conditions under which their own earlier judgments can still lose standing. That is what structured defeasibility requires. It is also what distributed corrigibility ultimately protects. If corrigibility is the continued possibility that human intervention can still matter, then governance must be organized so that intervention remains consequential not only at the edge of system behavior, but at the center of institutional legitimacy.</w:t>
      </w:r>
    </w:p>
    <w:p w:rsidR="00AC0E42" w:rsidRDefault="00F35C9E">
      <w:r>
        <w:t>For agentic AI, this requirement will only become more acute. The more integrated, authoritative, and operationally valuable such systems become, the greater the temptation will be to let deployment itself harden into evidence of trustworthiness. But that is precisely when trust should become harder, not easier, to inherit. A governance regime worthy of the systems it seeks to govern must preserve not only the power to supervise, but the power to invalidate its own earlier confidence. That is not an optional refinement of AI safety. It is part of what it means for authorization to remain answerable to reason at all.</w:t>
      </w:r>
    </w:p>
    <w:p w:rsidR="00AC0E42" w:rsidRDefault="00F3252D">
      <w:pPr>
        <w:pStyle w:val="Heading1Custom"/>
      </w:pPr>
      <w:r>
        <w:lastRenderedPageBreak/>
        <w:br/>
        <w:t>References</w:t>
      </w:r>
    </w:p>
    <w:p w:rsidR="00AC0E42" w:rsidRDefault="00F35C9E">
      <w:pPr>
        <w:pStyle w:val="ReferenceEntry"/>
        <w:ind w:left="360" w:hanging="360"/>
      </w:pPr>
      <w:r>
        <w:t>[1] UK AI Security Institute: Frontier AI Trends Report. Department for Science, Innovation and Technology, London (2025). https://www.aisi.gov.uk/frontier-ai-trends-report/pdf</w:t>
      </w:r>
    </w:p>
    <w:p w:rsidR="00AC0E42" w:rsidRDefault="00F35C9E">
      <w:pPr>
        <w:pStyle w:val="ReferenceEntry"/>
        <w:ind w:left="360" w:hanging="360"/>
      </w:pPr>
      <w:r>
        <w:t>[2] Rao, A., Keller, A., Kalra, N., Steed, R., Kwegyir-Aggrey, K., Klyman, K., Staheli, D., Bergman, A.: Challenges to the Monitoring of Deployed AI Systems. NIST AI 800-4. National Institute of Standards and Technology, Gaithersburg, MD (2026). https://doi.org/10.6028/NIST.AI.800-4</w:t>
      </w:r>
    </w:p>
    <w:p w:rsidR="00AC0E42" w:rsidRDefault="00F35C9E">
      <w:pPr>
        <w:pStyle w:val="ReferenceEntry"/>
        <w:ind w:left="360" w:hanging="360"/>
      </w:pPr>
      <w:r>
        <w:t>[3] Anthropic: Responsible Scaling Policy, Version 3.0. Anthropic (2026). https://www.anthropic.com/news/responsible-scaling-policy-v3</w:t>
      </w:r>
    </w:p>
    <w:p w:rsidR="00AC0E42" w:rsidRDefault="00F35C9E">
      <w:r>
        <w:t>[4] National Institute of Standards and Technology: Artificial Intelligence Risk Management Framework: Generative Artificial Intelligence Profile (AI 600-1). NIST, Gaithersburg, MD (2024). https://doi.org/10.6028/NIST.AI.600-1</w:t>
      </w:r>
    </w:p>
    <w:p w:rsidR="00AC0E42" w:rsidRDefault="00F35C9E">
      <w:r>
        <w:t>[5] Anthropic: Claude Opus 4 &amp; Claude Sonnet 4 System Card. Anthropic (2025). https://www-cdn.anthropic.com/6be99a52cb68eb70eb9572b4cafad13df32ed995.pdf</w:t>
      </w:r>
    </w:p>
    <w:p w:rsidR="00AC0E42" w:rsidRDefault="00F35C9E">
      <w:r>
        <w:t>[6] Anthropic: Redacted Risk Report, February 2026. Anthropic (2026). https://anthropic.com/feb-2026-risk-report</w:t>
      </w:r>
    </w:p>
    <w:p w:rsidR="00AC0E42" w:rsidRDefault="00F35C9E">
      <w:r>
        <w:t>[7] Fan, Y., Zhang, W., Pan, X., Yang, M.: Evaluation Faking: Unveiling Observer Effects in Safety Evaluation of Frontier AI Systems. arXiv:2505.17815 (2025). https://arxiv.org/abs/2505.17815</w:t>
      </w:r>
    </w:p>
    <w:p w:rsidR="00AC0E42" w:rsidRDefault="00F35C9E">
      <w:r>
        <w:t>[8] Schlatter, J., et al.: Shutdown Resistance in Large Language Models. arXiv:2509.14260 (2025). https://arxiv.org/abs/2509.14260</w:t>
      </w:r>
    </w:p>
    <w:p w:rsidR="00AC0E42" w:rsidRDefault="00F35C9E">
      <w:r>
        <w:t>[9] Thornley, E.: Towards Shutdownable Agents via Stochastic Choice. arXiv:2407.00805 (2024). https://arxiv.org/abs/2407.00805</w:t>
      </w:r>
    </w:p>
    <w:p w:rsidR="00AC0E42" w:rsidRDefault="00F35C9E">
      <w:r>
        <w:t>[10] Schwartz, R., et al.: Reality Check: A New Evaluation Ecosystem Is Necessary to Understand AI’s Real-World Effects. arXiv:2505.18893 (2025). https://arxiv.org/abs/2505.18893</w:t>
      </w:r>
    </w:p>
    <w:p w:rsidR="00AC0E42" w:rsidRDefault="00F35C9E">
      <w:r>
        <w:t>[11] Aonzo, S., Sahin, M., Francillon, A., Perito, D.: Evasive Intelligence: Lessons from Malware Analysis for Evaluating AI Agents. arXiv:2603.15457 (2026). https://arxiv.org/abs/2603.15457</w:t>
      </w:r>
    </w:p>
    <w:p w:rsidR="00AC0E42" w:rsidRDefault="00F35C9E">
      <w:r>
        <w:t>[12] Feakins, S., et al.: Clear, Compelling Arguments: Rethinking the Foundations of Frontier AI Safety Cases. arXiv:2603.08760 (2026). https://arxiv.org/abs/2603.08760</w:t>
      </w:r>
    </w:p>
    <w:p w:rsidR="00AC0E42" w:rsidRDefault="00F35C9E">
      <w:r>
        <w:t>[13] A Structured Approach to Safety Case Construction for AI Systems. arXiv:2601.22773 (2026). https://arxiv.org/abs/2601.22773</w:t>
      </w:r>
    </w:p>
    <w:sectPr w:rsidR="00AC0E42" w:rsidSect="00034616">
      <w:headerReference w:type="default" r:id="rId8"/>
      <w:footerReference w:type="default" r:id="rId9"/>
      <w:pgSz w:w="12240" w:h="15840"/>
      <w:pgMar w:top="1440" w:right="1440" w:bottom="1296" w:left="1440" w:header="576"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C9E" w:rsidRDefault="00F35C9E">
      <w:pPr>
        <w:spacing w:after="0" w:line="240" w:lineRule="auto"/>
      </w:pPr>
      <w:r>
        <w:separator/>
      </w:r>
    </w:p>
  </w:endnote>
  <w:endnote w:type="continuationSeparator" w:id="0">
    <w:p w:rsidR="00F35C9E" w:rsidRDefault="00F3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42" w:rsidRDefault="00F35C9E">
    <w:pPr>
      <w:jc w:val="center"/>
    </w:pPr>
    <w:r>
      <w:fldChar w:fldCharType="begin"/>
    </w:r>
    <w:r>
      <w:instrText>PAGE</w:instrText>
    </w:r>
    <w:r w:rsidR="00F3252D">
      <w:fldChar w:fldCharType="separate"/>
    </w:r>
    <w:r w:rsidR="00F325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C9E" w:rsidRDefault="00F35C9E">
      <w:pPr>
        <w:spacing w:after="0" w:line="240" w:lineRule="auto"/>
      </w:pPr>
      <w:r>
        <w:separator/>
      </w:r>
    </w:p>
  </w:footnote>
  <w:footnote w:type="continuationSeparator" w:id="0">
    <w:p w:rsidR="00F35C9E" w:rsidRDefault="00F3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42" w:rsidRDefault="00AC0E4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AC0E42"/>
    <w:rsid w:val="00B47730"/>
    <w:rsid w:val="00CB0664"/>
    <w:rsid w:val="00F3252D"/>
    <w:rsid w:val="00F35C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0002F"/>
  <w14:defaultImageDpi w14:val="300"/>
  <w15:docId w15:val="{C7D8B05B-EBE4-4FEF-9602-E0941B5F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120"/>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perTitle">
    <w:name w:val="Paper Title"/>
    <w:pPr>
      <w:spacing w:after="360"/>
      <w:jc w:val="center"/>
    </w:pPr>
    <w:rPr>
      <w:rFonts w:ascii="Times New Roman" w:eastAsia="Times New Roman" w:hAnsi="Times New Roman"/>
      <w:b/>
      <w:sz w:val="32"/>
    </w:rPr>
  </w:style>
  <w:style w:type="paragraph" w:customStyle="1" w:styleId="Heading1Custom">
    <w:name w:val="Heading 1 Custom"/>
    <w:pPr>
      <w:spacing w:before="240" w:after="120"/>
    </w:pPr>
    <w:rPr>
      <w:rFonts w:ascii="Times New Roman" w:eastAsia="Times New Roman" w:hAnsi="Times New Roman"/>
      <w:b/>
      <w:sz w:val="26"/>
    </w:rPr>
  </w:style>
  <w:style w:type="paragraph" w:customStyle="1" w:styleId="Heading2Custom">
    <w:name w:val="Heading 2 Custom"/>
    <w:pPr>
      <w:spacing w:before="200" w:after="80"/>
    </w:pPr>
    <w:rPr>
      <w:rFonts w:ascii="Times New Roman" w:eastAsia="Times New Roman" w:hAnsi="Times New Roman"/>
      <w:b/>
      <w:sz w:val="24"/>
    </w:rPr>
  </w:style>
  <w:style w:type="paragraph" w:customStyle="1" w:styleId="AbstractHead">
    <w:name w:val="Abstract Head"/>
    <w:pPr>
      <w:spacing w:before="160" w:after="80"/>
    </w:pPr>
    <w:rPr>
      <w:rFonts w:ascii="Times New Roman" w:eastAsia="Times New Roman" w:hAnsi="Times New Roman"/>
      <w:b/>
      <w:sz w:val="24"/>
    </w:rPr>
  </w:style>
  <w:style w:type="paragraph" w:customStyle="1" w:styleId="ReferenceEntry">
    <w:name w:val="Reference Entry"/>
    <w:pPr>
      <w:spacing w:after="80"/>
    </w:pPr>
    <w:rPr>
      <w:rFonts w:ascii="Times New Roman" w:eastAsia="Times New Roman" w:hAnsi="Times New Roman"/>
    </w:rPr>
  </w:style>
  <w:style w:type="paragraph" w:customStyle="1" w:styleId="SmallLabel">
    <w:name w:val="Small Label"/>
    <w:pPr>
      <w:spacing w:before="120" w:after="0"/>
    </w:pPr>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0F99-CB2E-4A39-B7B0-66B7398A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12317</Words>
  <Characters>70209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Devin Arkema</cp:lastModifiedBy>
  <cp:revision>2</cp:revision>
  <dcterms:created xsi:type="dcterms:W3CDTF">2026-03-17T19:53:00Z</dcterms:created>
  <dcterms:modified xsi:type="dcterms:W3CDTF">2026-03-17T19:53:00Z</dcterms:modified>
  <cp:category/>
</cp:coreProperties>
</file>