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5127" w14:textId="23CEE1A7" w:rsidR="00773175" w:rsidRPr="000E5BAE" w:rsidRDefault="00773175" w:rsidP="00773175">
      <w:pPr>
        <w:rPr>
          <w:b/>
          <w:bCs/>
        </w:rPr>
      </w:pPr>
      <w:r w:rsidRPr="000E5BAE">
        <w:rPr>
          <w:b/>
          <w:bCs/>
        </w:rPr>
        <w:t>Title</w:t>
      </w:r>
    </w:p>
    <w:p w14:paraId="604A387B" w14:textId="77777777" w:rsidR="00773175" w:rsidRPr="00773175" w:rsidRDefault="00773175" w:rsidP="00773175">
      <w:pPr>
        <w:rPr>
          <w:b/>
          <w:bCs/>
        </w:rPr>
      </w:pPr>
      <w:r w:rsidRPr="00773175">
        <w:rPr>
          <w:b/>
          <w:bCs/>
        </w:rPr>
        <w:t>The Principle of Dual Evolutionary Engines: DNA Warp and Conscious Authorship in Human Ontology</w:t>
      </w:r>
    </w:p>
    <w:p w14:paraId="1A65B56E" w14:textId="77777777" w:rsidR="00773175" w:rsidRDefault="00773175" w:rsidP="00773175"/>
    <w:p w14:paraId="4AEE0245" w14:textId="77777777" w:rsidR="00773175" w:rsidRPr="00CA6EBD" w:rsidRDefault="00773175" w:rsidP="00773175">
      <w:pPr>
        <w:rPr>
          <w:b/>
          <w:bCs/>
        </w:rPr>
      </w:pPr>
      <w:r w:rsidRPr="00CA6EBD">
        <w:rPr>
          <w:b/>
          <w:bCs/>
        </w:rPr>
        <w:t>Abstract</w:t>
      </w:r>
    </w:p>
    <w:p w14:paraId="2DECFE0C" w14:textId="1FB6293C" w:rsidR="00773175" w:rsidRDefault="00773175" w:rsidP="00773175">
      <w:r>
        <w:t xml:space="preserve">This article introduces the Principle of Dual Evolutionary Engines, a cosmological thesis proposing that human beings emerge at the intersection of two adaptive systems: the genetic warp, which encodes ancestral survival patterns, and the conscious warp, which enables symbolic transformation, environmental modification, and authorship. Because these systems operate together, the human </w:t>
      </w:r>
      <w:proofErr w:type="spellStart"/>
      <w:r>
        <w:t>ente</w:t>
      </w:r>
      <w:proofErr w:type="spellEnd"/>
      <w:r>
        <w:t xml:space="preserve"> is not bound to repeat inherited cycles of suffering nor suspended in limitless freedom. Instead, it becomes a being capable of continuing the evolutionary process through conscious integration and self</w:t>
      </w:r>
      <w:r>
        <w:rPr>
          <w:rFonts w:ascii="Cambria Math" w:hAnsi="Cambria Math" w:cs="Cambria Math"/>
        </w:rPr>
        <w:t>‑</w:t>
      </w:r>
      <w:r>
        <w:t>authored transformation.</w:t>
      </w:r>
    </w:p>
    <w:p w14:paraId="25195B21" w14:textId="77777777" w:rsidR="00CA6EBD" w:rsidRDefault="00CA6EBD" w:rsidP="00773175"/>
    <w:p w14:paraId="77DAE41A" w14:textId="77777777" w:rsidR="00773175" w:rsidRPr="00CA6EBD" w:rsidRDefault="00773175" w:rsidP="00773175">
      <w:pPr>
        <w:rPr>
          <w:b/>
          <w:bCs/>
        </w:rPr>
      </w:pPr>
      <w:r w:rsidRPr="00CA6EBD">
        <w:rPr>
          <w:b/>
          <w:bCs/>
        </w:rPr>
        <w:t>1. Introduction</w:t>
      </w:r>
    </w:p>
    <w:p w14:paraId="236DC02B" w14:textId="77777777" w:rsidR="00773175" w:rsidRDefault="00773175" w:rsidP="00773175">
      <w:r>
        <w:t xml:space="preserve">Human existence is often interpreted through two competing lenses: biological determinism and existential freedom. The Principle of Dual Evolutionary Engines offers a third path, describing the human </w:t>
      </w:r>
      <w:proofErr w:type="spellStart"/>
      <w:r>
        <w:t>ente</w:t>
      </w:r>
      <w:proofErr w:type="spellEnd"/>
      <w:r>
        <w:t xml:space="preserve"> as a layered being shaped by both genetic inheritance and conscious transformation. This dual architecture allows for continuity with the evolutionary past while enabling the emergence of authorship and self</w:t>
      </w:r>
      <w:r>
        <w:rPr>
          <w:rFonts w:ascii="Cambria Math" w:hAnsi="Cambria Math" w:cs="Cambria Math"/>
        </w:rPr>
        <w:t>‑</w:t>
      </w:r>
      <w:r>
        <w:t>directed change.</w:t>
      </w:r>
    </w:p>
    <w:p w14:paraId="4471FBE0" w14:textId="77777777" w:rsidR="00773175" w:rsidRDefault="00773175" w:rsidP="00773175"/>
    <w:p w14:paraId="63D89A70" w14:textId="77777777" w:rsidR="00773175" w:rsidRPr="00CA6EBD" w:rsidRDefault="00773175" w:rsidP="00773175">
      <w:pPr>
        <w:rPr>
          <w:b/>
          <w:bCs/>
        </w:rPr>
      </w:pPr>
      <w:r w:rsidRPr="00CA6EBD">
        <w:rPr>
          <w:b/>
          <w:bCs/>
        </w:rPr>
        <w:t>2. The Genetic Warp: Evolution’s First Engine</w:t>
      </w:r>
    </w:p>
    <w:p w14:paraId="07A9A145" w14:textId="77777777" w:rsidR="00773175" w:rsidRDefault="00773175" w:rsidP="00773175">
      <w:r>
        <w:t xml:space="preserve">The first evolutionary engine is </w:t>
      </w:r>
      <w:r w:rsidRPr="00992FBF">
        <w:rPr>
          <w:b/>
          <w:bCs/>
        </w:rPr>
        <w:t>DNA</w:t>
      </w:r>
      <w:r>
        <w:t xml:space="preserve">, a temporal warp formed across millions of years. Genetic structures encode the survival strategies of our ancestors, shaping reflexes, affective responses, and instinctive patterns. This biological warp is not a prison but a starting point — the initial curvature of the </w:t>
      </w:r>
      <w:proofErr w:type="spellStart"/>
      <w:r>
        <w:t>ente’s</w:t>
      </w:r>
      <w:proofErr w:type="spellEnd"/>
      <w:r>
        <w:t xml:space="preserve"> trajectory. It prepares the organism for survival within environments that no longer exist, carrying forward the memory of ancient pressures.</w:t>
      </w:r>
    </w:p>
    <w:p w14:paraId="119C7ABC" w14:textId="77777777" w:rsidR="00773175" w:rsidRDefault="00773175" w:rsidP="00773175"/>
    <w:p w14:paraId="3B1D2749" w14:textId="77777777" w:rsidR="00773175" w:rsidRPr="00CA6EBD" w:rsidRDefault="00773175" w:rsidP="00773175">
      <w:pPr>
        <w:rPr>
          <w:b/>
          <w:bCs/>
        </w:rPr>
      </w:pPr>
      <w:r w:rsidRPr="00CA6EBD">
        <w:rPr>
          <w:b/>
          <w:bCs/>
        </w:rPr>
        <w:t>3. The Conscious Warp: Evolution’s Second Engine</w:t>
      </w:r>
    </w:p>
    <w:p w14:paraId="6878DCB4" w14:textId="77777777" w:rsidR="00773175" w:rsidRDefault="00773175" w:rsidP="00773175">
      <w:r>
        <w:lastRenderedPageBreak/>
        <w:t xml:space="preserve">Consciousness introduces a second adaptive mechanism. Unlike DNA, which adapts across generations, consciousness adapts within a single lifetime. Through reflection, imagination, symbolic creation, and relational authorship, consciousness reshapes the environment that once shaped genetic selection. In doing so, it becomes a new evolutionary engine — one capable of redirecting the </w:t>
      </w:r>
      <w:proofErr w:type="spellStart"/>
      <w:r>
        <w:t>ente</w:t>
      </w:r>
      <w:proofErr w:type="spellEnd"/>
      <w:r>
        <w:t xml:space="preserve"> beyond inherited cycles.</w:t>
      </w:r>
    </w:p>
    <w:p w14:paraId="7FB7E6A3" w14:textId="77777777" w:rsidR="00773175" w:rsidRDefault="00773175" w:rsidP="00773175"/>
    <w:p w14:paraId="4D180814" w14:textId="77777777" w:rsidR="00773175" w:rsidRPr="00992FBF" w:rsidRDefault="00773175" w:rsidP="00773175">
      <w:pPr>
        <w:rPr>
          <w:b/>
          <w:bCs/>
        </w:rPr>
      </w:pPr>
      <w:r w:rsidRPr="00992FBF">
        <w:rPr>
          <w:b/>
          <w:bCs/>
        </w:rPr>
        <w:t>4. The Interaction of the Two Engines</w:t>
      </w:r>
    </w:p>
    <w:p w14:paraId="2DFAD3B0" w14:textId="77777777" w:rsidR="00773175" w:rsidRDefault="00773175" w:rsidP="00773175">
      <w:r>
        <w:t xml:space="preserve">The </w:t>
      </w:r>
      <w:proofErr w:type="spellStart"/>
      <w:r>
        <w:t>ente</w:t>
      </w:r>
      <w:proofErr w:type="spellEnd"/>
      <w:r>
        <w:t xml:space="preserve"> emerges at the intersection of these two warps. Genetic patterns provide the initial structure, while consciousness provides the capacity to reorganize, reinterpret, and transcend those structures. This interaction forms a dynamic loop:</w:t>
      </w:r>
    </w:p>
    <w:p w14:paraId="0A97DA69" w14:textId="77777777" w:rsidR="00773175" w:rsidRPr="00F5110F" w:rsidRDefault="00773175" w:rsidP="00773175">
      <w:pPr>
        <w:rPr>
          <w:b/>
          <w:bCs/>
        </w:rPr>
      </w:pPr>
      <w:r w:rsidRPr="00F5110F">
        <w:rPr>
          <w:b/>
          <w:bCs/>
        </w:rPr>
        <w:t>DNA → survival → consciousness → environmental change → new selection pressures → new DNA</w:t>
      </w:r>
    </w:p>
    <w:p w14:paraId="7EA2AEF4" w14:textId="77777777" w:rsidR="00773175" w:rsidRDefault="00773175" w:rsidP="00773175">
      <w:r>
        <w:t>Human beings do not merely adapt to the world; they alter the world, and in doing so, alter the conditions of future evolution.</w:t>
      </w:r>
    </w:p>
    <w:p w14:paraId="421ECB6A" w14:textId="77777777" w:rsidR="00773175" w:rsidRDefault="00773175" w:rsidP="00773175"/>
    <w:p w14:paraId="326E7641" w14:textId="77777777" w:rsidR="00773175" w:rsidRPr="00F5110F" w:rsidRDefault="00773175" w:rsidP="00773175">
      <w:pPr>
        <w:rPr>
          <w:b/>
          <w:bCs/>
        </w:rPr>
      </w:pPr>
      <w:r w:rsidRPr="00F5110F">
        <w:rPr>
          <w:b/>
          <w:bCs/>
        </w:rPr>
        <w:t xml:space="preserve">5. Freedom, Suffering, and </w:t>
      </w:r>
      <w:proofErr w:type="gramStart"/>
      <w:r w:rsidRPr="00F5110F">
        <w:rPr>
          <w:b/>
          <w:bCs/>
        </w:rPr>
        <w:t>the Continuation</w:t>
      </w:r>
      <w:proofErr w:type="gramEnd"/>
      <w:r w:rsidRPr="00F5110F">
        <w:rPr>
          <w:b/>
          <w:bCs/>
        </w:rPr>
        <w:t xml:space="preserve"> of Evolution</w:t>
      </w:r>
    </w:p>
    <w:p w14:paraId="52BB5FCC" w14:textId="77777777" w:rsidR="00773175" w:rsidRDefault="00773175" w:rsidP="00773175">
      <w:r>
        <w:t xml:space="preserve">Because the </w:t>
      </w:r>
      <w:proofErr w:type="spellStart"/>
      <w:r>
        <w:t>ente</w:t>
      </w:r>
      <w:proofErr w:type="spellEnd"/>
      <w:r>
        <w:t xml:space="preserve"> is shaped by both engines, it is not condemned to repeat inherited cycles of suffering, nor is it suspended in abstract, unbounded freedom. Suffering arises when the genetic warp dominates without conscious integration; chaos arises when freedom lacks structure. Authorship emerges when consciousness integrates biological inheritance without being defined by it.</w:t>
      </w:r>
    </w:p>
    <w:p w14:paraId="7956FA2F" w14:textId="77777777" w:rsidR="00773175" w:rsidRDefault="00773175" w:rsidP="00773175">
      <w:r>
        <w:t xml:space="preserve">Thus, the </w:t>
      </w:r>
      <w:proofErr w:type="spellStart"/>
      <w:r>
        <w:t>ente</w:t>
      </w:r>
      <w:proofErr w:type="spellEnd"/>
      <w:r>
        <w:t xml:space="preserve"> becomes a being capable of continuing evolution through meaning, choice, and relational presence.</w:t>
      </w:r>
    </w:p>
    <w:p w14:paraId="18C8DE8E" w14:textId="77777777" w:rsidR="00773175" w:rsidRDefault="00773175" w:rsidP="00773175"/>
    <w:p w14:paraId="6D0E9C44" w14:textId="77777777" w:rsidR="00773175" w:rsidRPr="00F5110F" w:rsidRDefault="00773175" w:rsidP="00773175">
      <w:pPr>
        <w:rPr>
          <w:b/>
          <w:bCs/>
        </w:rPr>
      </w:pPr>
      <w:r w:rsidRPr="00F5110F">
        <w:rPr>
          <w:b/>
          <w:bCs/>
        </w:rPr>
        <w:t>6. Conclusion</w:t>
      </w:r>
    </w:p>
    <w:p w14:paraId="648DBCC2" w14:textId="77777777" w:rsidR="00773175" w:rsidRDefault="00773175" w:rsidP="00773175">
      <w:r>
        <w:t xml:space="preserve">The Principle of Dual Evolutionary Engines reframes human ontology as a layered, evolving process. DNA provides the first warp of time; consciousness provides the warp that can change. Together, they form a cosmological architecture in which the </w:t>
      </w:r>
      <w:proofErr w:type="spellStart"/>
      <w:r>
        <w:t>ente</w:t>
      </w:r>
      <w:proofErr w:type="spellEnd"/>
      <w:r>
        <w:t xml:space="preserve"> is neither bound by the past nor dissolved in possibility, but capable of transforming itself and its world.</w:t>
      </w:r>
    </w:p>
    <w:sectPr w:rsidR="00773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75"/>
    <w:rsid w:val="000E5BAE"/>
    <w:rsid w:val="00287FC2"/>
    <w:rsid w:val="00773175"/>
    <w:rsid w:val="00992FBF"/>
    <w:rsid w:val="009F40B5"/>
    <w:rsid w:val="00CA6EBD"/>
    <w:rsid w:val="00F5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1F85"/>
  <w15:chartTrackingRefBased/>
  <w15:docId w15:val="{854414C5-13AC-44A5-A191-14E04BD8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175"/>
    <w:rPr>
      <w:rFonts w:eastAsiaTheme="majorEastAsia" w:cstheme="majorBidi"/>
      <w:color w:val="272727" w:themeColor="text1" w:themeTint="D8"/>
    </w:rPr>
  </w:style>
  <w:style w:type="paragraph" w:styleId="Title">
    <w:name w:val="Title"/>
    <w:basedOn w:val="Normal"/>
    <w:next w:val="Normal"/>
    <w:link w:val="TitleChar"/>
    <w:uiPriority w:val="10"/>
    <w:qFormat/>
    <w:rsid w:val="00773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175"/>
    <w:pPr>
      <w:spacing w:before="160"/>
      <w:jc w:val="center"/>
    </w:pPr>
    <w:rPr>
      <w:i/>
      <w:iCs/>
      <w:color w:val="404040" w:themeColor="text1" w:themeTint="BF"/>
    </w:rPr>
  </w:style>
  <w:style w:type="character" w:customStyle="1" w:styleId="QuoteChar">
    <w:name w:val="Quote Char"/>
    <w:basedOn w:val="DefaultParagraphFont"/>
    <w:link w:val="Quote"/>
    <w:uiPriority w:val="29"/>
    <w:rsid w:val="00773175"/>
    <w:rPr>
      <w:i/>
      <w:iCs/>
      <w:color w:val="404040" w:themeColor="text1" w:themeTint="BF"/>
    </w:rPr>
  </w:style>
  <w:style w:type="paragraph" w:styleId="ListParagraph">
    <w:name w:val="List Paragraph"/>
    <w:basedOn w:val="Normal"/>
    <w:uiPriority w:val="34"/>
    <w:qFormat/>
    <w:rsid w:val="00773175"/>
    <w:pPr>
      <w:ind w:left="720"/>
      <w:contextualSpacing/>
    </w:pPr>
  </w:style>
  <w:style w:type="character" w:styleId="IntenseEmphasis">
    <w:name w:val="Intense Emphasis"/>
    <w:basedOn w:val="DefaultParagraphFont"/>
    <w:uiPriority w:val="21"/>
    <w:qFormat/>
    <w:rsid w:val="00773175"/>
    <w:rPr>
      <w:i/>
      <w:iCs/>
      <w:color w:val="0F4761" w:themeColor="accent1" w:themeShade="BF"/>
    </w:rPr>
  </w:style>
  <w:style w:type="paragraph" w:styleId="IntenseQuote">
    <w:name w:val="Intense Quote"/>
    <w:basedOn w:val="Normal"/>
    <w:next w:val="Normal"/>
    <w:link w:val="IntenseQuoteChar"/>
    <w:uiPriority w:val="30"/>
    <w:qFormat/>
    <w:rsid w:val="00773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175"/>
    <w:rPr>
      <w:i/>
      <w:iCs/>
      <w:color w:val="0F4761" w:themeColor="accent1" w:themeShade="BF"/>
    </w:rPr>
  </w:style>
  <w:style w:type="character" w:styleId="IntenseReference">
    <w:name w:val="Intense Reference"/>
    <w:basedOn w:val="DefaultParagraphFont"/>
    <w:uiPriority w:val="32"/>
    <w:qFormat/>
    <w:rsid w:val="007731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Rojas</dc:creator>
  <cp:keywords/>
  <dc:description/>
  <cp:lastModifiedBy>Rodolfo Rojas</cp:lastModifiedBy>
  <cp:revision>6</cp:revision>
  <dcterms:created xsi:type="dcterms:W3CDTF">2026-02-14T01:12:00Z</dcterms:created>
  <dcterms:modified xsi:type="dcterms:W3CDTF">2026-02-14T01:22:00Z</dcterms:modified>
</cp:coreProperties>
</file>